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3F681E" w:rsidP="004E5813">
      <w:pPr>
        <w:ind w:left="5387"/>
        <w:jc w:val="right"/>
      </w:pPr>
      <w:r>
        <w:t>Ciechanowiec, 27</w:t>
      </w:r>
      <w:r w:rsidR="00263A7A">
        <w:t>.05.2021</w:t>
      </w:r>
      <w:r w:rsidR="004E5813">
        <w:t xml:space="preserve"> r.</w:t>
      </w:r>
    </w:p>
    <w:p w:rsidR="004E5813" w:rsidRDefault="003F681E" w:rsidP="004E5813">
      <w:r>
        <w:t>AD/380/2</w:t>
      </w:r>
      <w:r w:rsidR="00263A7A">
        <w:t>/2021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zamówień publicznych (Dz. U. z 2019 r. poz. 2019 z późn. zm. ) pn. „Konserwacja zabytkowych pojazdów zaprzęgowych”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>Na podstawie art. 222 ust. 5 w zw. z art. 266 ustawy z dnia 11 września 2019 r. Prawo zamówień publicznych w postępowaniu o udzielenie zamówienia publicznego pod nazwą „Konserwacja zabytkowych pojazdów zaprzęgowych”  Zamawiający informuje, że ofertę złożyli następujący Wykonawcy:</w:t>
      </w:r>
    </w:p>
    <w:p w:rsidR="0097094B" w:rsidRDefault="00EF5D52" w:rsidP="00263A7A">
      <w:pPr>
        <w:pStyle w:val="Akapitzlist"/>
        <w:numPr>
          <w:ilvl w:val="0"/>
          <w:numId w:val="13"/>
        </w:numPr>
        <w:jc w:val="both"/>
      </w:pPr>
      <w:r>
        <w:t xml:space="preserve">MENDYKA MASTERCRAFT Zenon Mendyka, Księginki 32, 63 – 140 Dolsk, </w:t>
      </w:r>
      <w:r w:rsidR="007E1663">
        <w:t>cena</w:t>
      </w:r>
      <w:r w:rsidR="00783143">
        <w:t xml:space="preserve"> </w:t>
      </w:r>
      <w:r w:rsidR="003F681E">
        <w:t>245 754,00</w:t>
      </w:r>
      <w:bookmarkStart w:id="0" w:name="_GoBack"/>
      <w:bookmarkEnd w:id="0"/>
      <w:r w:rsidR="009C5E59">
        <w:t xml:space="preserve"> </w:t>
      </w:r>
      <w:r w:rsidR="004D1E45">
        <w:t>zł</w:t>
      </w:r>
      <w:r w:rsidR="00783143">
        <w:t xml:space="preserve"> brutto, </w:t>
      </w:r>
      <w:r w:rsidR="0097094B">
        <w:t>okres gwarancji</w:t>
      </w:r>
      <w:r w:rsidR="00AE0A78">
        <w:t xml:space="preserve"> </w:t>
      </w:r>
      <w:r w:rsidR="009C5E59">
        <w:t>–</w:t>
      </w:r>
      <w:r w:rsidR="009D5F74">
        <w:t xml:space="preserve"> </w:t>
      </w:r>
      <w:r>
        <w:t>72 miesiące</w:t>
      </w:r>
      <w:r w:rsidR="009C5E59">
        <w:t>.</w:t>
      </w:r>
    </w:p>
    <w:p w:rsidR="007E1663" w:rsidRDefault="007E1663" w:rsidP="00571B74"/>
    <w:p w:rsidR="009C5E59" w:rsidRDefault="009C5E59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26382"/>
    <w:rsid w:val="00263A7A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D1E45"/>
    <w:rsid w:val="004E5813"/>
    <w:rsid w:val="00564385"/>
    <w:rsid w:val="00571B74"/>
    <w:rsid w:val="0057527F"/>
    <w:rsid w:val="0058098B"/>
    <w:rsid w:val="005D42DF"/>
    <w:rsid w:val="005F712C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DE3952"/>
    <w:rsid w:val="00E0645F"/>
    <w:rsid w:val="00E824F8"/>
    <w:rsid w:val="00EC7350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28A6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242A3-687F-4451-AAD7-FEBCFF67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6</cp:revision>
  <cp:lastPrinted>2020-06-19T11:38:00Z</cp:lastPrinted>
  <dcterms:created xsi:type="dcterms:W3CDTF">2021-05-21T08:58:00Z</dcterms:created>
  <dcterms:modified xsi:type="dcterms:W3CDTF">2021-05-27T10:54:00Z</dcterms:modified>
</cp:coreProperties>
</file>