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467C1E">
        <w:rPr>
          <w:rFonts w:ascii="Calibri" w:hAnsi="Calibri" w:cs="Calibri"/>
          <w:b/>
          <w:i/>
          <w:sz w:val="32"/>
          <w:szCs w:val="32"/>
        </w:rPr>
        <w:t>ENERGII ELEKTRYCZNEJ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8B4937">
        <w:rPr>
          <w:rFonts w:ascii="Calibri" w:hAnsi="Calibri" w:cs="Calibri"/>
        </w:rPr>
        <w:t>22 r. poz. 1710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0812BE">
        <w:rPr>
          <w:rFonts w:ascii="Calibri" w:hAnsi="Calibri" w:cs="Calibri"/>
        </w:rPr>
        <w:t>14 grudzień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9075CC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9075CC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ADRES STRONY INTERNETOWEJ, NA KTÓREJ UDOSTĘPNIANE BĘDĄ ZMIANY </w:t>
      </w:r>
      <w:r w:rsidR="001701AB">
        <w:rPr>
          <w:rFonts w:ascii="Calibri" w:hAnsi="Calibri" w:cs="Calibri"/>
          <w:b/>
          <w:highlight w:val="lightGray"/>
        </w:rPr>
        <w:br/>
      </w:r>
      <w:r w:rsidRPr="007074C9">
        <w:rPr>
          <w:rFonts w:ascii="Calibri" w:hAnsi="Calibri" w:cs="Calibri"/>
          <w:b/>
          <w:highlight w:val="lightGray"/>
        </w:rPr>
        <w:t>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8B493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Default="00AA0306" w:rsidP="009075CC">
      <w:pPr>
        <w:pStyle w:val="Akapitzlist"/>
        <w:numPr>
          <w:ilvl w:val="1"/>
          <w:numId w:val="31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FD2E4C" w:rsidRDefault="00FD2E4C" w:rsidP="00FD2E4C">
      <w:pPr>
        <w:pStyle w:val="Akapitzlist1"/>
        <w:ind w:left="0"/>
        <w:jc w:val="both"/>
        <w:rPr>
          <w:rFonts w:cs="Calibri"/>
          <w:color w:val="000000"/>
          <w:sz w:val="24"/>
          <w:u w:val="single"/>
        </w:rPr>
      </w:pPr>
    </w:p>
    <w:p w:rsidR="00467C1E" w:rsidRPr="0059678F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Przedmiotem zamówienia jest dostawa energii elektrycznej dla potrzeb Muzeum Rolnictwa im. ks. Krzysztofa Kluka w Ciechanowcu wg poniższych punktów poboru mocy: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1. PL_ZEBB_2013018677_06, tar. G12w, Ciechanowiec, ul. Pałacowa 8B/4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2. PL_ZEBB_2013025779_03, tar. C12a, Ciechanowiec, ul. Pałacowa 5</w:t>
      </w:r>
    </w:p>
    <w:p w:rsidR="00467C1E" w:rsidRPr="0059678F" w:rsidRDefault="00467C1E" w:rsidP="0059678F">
      <w:pPr>
        <w:tabs>
          <w:tab w:val="left" w:pos="3060"/>
        </w:tabs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3. PL_ZEBB_1416010394_00, tar. C12a, Boguty-Pianki, Drewnowo-Ziemaki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4. PL_ZEBB_2013023521_02,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5. PL_ZEBB_2013029988_04,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6. PL_ZEBB_2013029987_02,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lastRenderedPageBreak/>
        <w:t>7. PL_ZEBB_2013010652_02,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8. PL_ZEBB_2013021154_09, tar. G12w, Ciechanowiec, ul. Pałacowa 8B/3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9. PL_ZEBB_2013022503_01,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10. PL_ZEBB_2013033100_06, tar. C12a, Ciechanowiec, Winna-Chroły 25A</w:t>
      </w:r>
    </w:p>
    <w:p w:rsidR="00467C1E" w:rsidRDefault="00467C1E" w:rsidP="0059678F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59678F">
        <w:rPr>
          <w:rFonts w:ascii="Calibri" w:hAnsi="Calibri" w:cs="Calibri"/>
          <w:szCs w:val="24"/>
        </w:rPr>
        <w:t xml:space="preserve">11. PL_ZEBB_2013029257_09,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>ul. Pałacowa 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12. PL_ZEBB_2013033099_07</w:t>
      </w:r>
      <w:r w:rsidRPr="0059678F">
        <w:rPr>
          <w:rFonts w:ascii="Calibri" w:hAnsi="Calibri" w:cs="Calibri"/>
          <w:szCs w:val="24"/>
        </w:rPr>
        <w:t xml:space="preserve">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13. PL_ZEBB_2013035516_03 tar. C23 </w:t>
      </w:r>
      <w:r w:rsidRPr="0059678F">
        <w:rPr>
          <w:rFonts w:ascii="Calibri" w:hAnsi="Calibri" w:cs="Calibri"/>
          <w:szCs w:val="24"/>
        </w:rPr>
        <w:t xml:space="preserve">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14. PL_ZEBB_2013035515_01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15. PL_ZEBB_2013035891_09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5</w:t>
      </w:r>
    </w:p>
    <w:p w:rsidR="0059678F" w:rsidRDefault="0059678F" w:rsidP="00825518">
      <w:pPr>
        <w:pStyle w:val="Akapitzlist1"/>
        <w:ind w:left="0"/>
        <w:jc w:val="both"/>
        <w:rPr>
          <w:rFonts w:cs="Calibri"/>
          <w:sz w:val="24"/>
          <w:szCs w:val="24"/>
        </w:rPr>
      </w:pPr>
    </w:p>
    <w:p w:rsidR="0059678F" w:rsidRPr="00657A26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>Szacunkowe zużycie energii elektrycznej w okresi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e obowiązywania umowy: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C12a - </w:t>
      </w:r>
      <w:r w:rsidR="00E63A74">
        <w:rPr>
          <w:rFonts w:cs="Calibri"/>
          <w:color w:val="000000" w:themeColor="text1"/>
          <w:sz w:val="24"/>
          <w:szCs w:val="24"/>
        </w:rPr>
        <w:t>135</w:t>
      </w:r>
      <w:r w:rsidRPr="00657A26">
        <w:rPr>
          <w:rFonts w:cs="Calibri"/>
          <w:color w:val="000000" w:themeColor="text1"/>
          <w:sz w:val="24"/>
          <w:szCs w:val="24"/>
        </w:rPr>
        <w:t xml:space="preserve"> MWh, C</w:t>
      </w:r>
      <w:r w:rsidR="00825518" w:rsidRPr="00657A26">
        <w:rPr>
          <w:rFonts w:cs="Calibri"/>
          <w:color w:val="000000" w:themeColor="text1"/>
          <w:sz w:val="24"/>
          <w:szCs w:val="24"/>
        </w:rPr>
        <w:t>23</w:t>
      </w:r>
      <w:r w:rsidRPr="00657A26">
        <w:rPr>
          <w:rFonts w:cs="Calibri"/>
          <w:color w:val="000000" w:themeColor="text1"/>
          <w:sz w:val="24"/>
          <w:szCs w:val="24"/>
        </w:rPr>
        <w:t> </w:t>
      </w:r>
      <w:r w:rsidR="00825518" w:rsidRPr="00657A26">
        <w:rPr>
          <w:rFonts w:cs="Calibri"/>
          <w:color w:val="000000" w:themeColor="text1"/>
          <w:sz w:val="24"/>
          <w:szCs w:val="24"/>
        </w:rPr>
        <w:t>–</w:t>
      </w:r>
      <w:r w:rsidR="00E63A74">
        <w:rPr>
          <w:rFonts w:cs="Calibri"/>
          <w:color w:val="000000" w:themeColor="text1"/>
          <w:sz w:val="24"/>
          <w:szCs w:val="24"/>
        </w:rPr>
        <w:t>180</w:t>
      </w:r>
      <w:bookmarkStart w:id="0" w:name="_GoBack"/>
      <w:bookmarkEnd w:id="0"/>
      <w:r w:rsidR="00657A26" w:rsidRPr="00657A26">
        <w:rPr>
          <w:rFonts w:cs="Calibri"/>
          <w:color w:val="000000" w:themeColor="text1"/>
          <w:sz w:val="24"/>
          <w:szCs w:val="24"/>
        </w:rPr>
        <w:t xml:space="preserve"> MWh, G12w – 0,1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 MWh. </w:t>
      </w:r>
    </w:p>
    <w:p w:rsidR="000C550C" w:rsidRPr="00657A26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 xml:space="preserve">Planowana produkcja energii elektrycznej z paneli fotowoltaicznych maksymalnie do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5707D0">
        <w:rPr>
          <w:rFonts w:cs="Calibri"/>
          <w:color w:val="000000" w:themeColor="text1"/>
          <w:sz w:val="24"/>
          <w:szCs w:val="24"/>
        </w:rPr>
        <w:t>1</w:t>
      </w:r>
      <w:r w:rsidR="00657A26" w:rsidRPr="00657A26">
        <w:rPr>
          <w:rFonts w:cs="Calibri"/>
          <w:color w:val="000000" w:themeColor="text1"/>
          <w:sz w:val="24"/>
          <w:szCs w:val="24"/>
        </w:rPr>
        <w:t>70</w:t>
      </w:r>
      <w:r w:rsidRPr="00657A26">
        <w:rPr>
          <w:rFonts w:cs="Calibri"/>
          <w:color w:val="000000" w:themeColor="text1"/>
          <w:sz w:val="24"/>
          <w:szCs w:val="24"/>
        </w:rPr>
        <w:t xml:space="preserve"> MWh.</w:t>
      </w:r>
    </w:p>
    <w:p w:rsidR="00FD2E4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Powyższe dane mają charakter orientacyjny i stanowią element niezbędny do wyboru oferty najkorzystniejszej. Podana ilość nie stanowi zobowiązania Zamawiającego do zakupu energii elektrycznej w podanych ilościach. Rozliczenie dostawy odbywać się będzie na podstawie faktycznego zużycia oraz produkcji energii wg cen wynikających ze złożonej oferty.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dysponuje tytułem prawnym (akt notarialny, umowa najmu, itp.), który upoważnia go do swobodnego dysponowania obiektami opisanymi w przedmiocie zamówienia.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dane do przeprowadzenia procedury zmiany sprzedawcy w wersji elektronicznej niezwłocznie po wyborze Wykonawcy w zakresie nie opisanym w SWZ.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dokumenty (pełnomocnictwo, NIP, Regon) do przeprowadzenia procedury zmiany sprzedawcy.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informuje, że nie posiada statusu:</w:t>
      </w:r>
    </w:p>
    <w:p w:rsidR="000C550C" w:rsidRPr="00CB7194" w:rsidRDefault="00CB7194" w:rsidP="009075CC">
      <w:pPr>
        <w:pStyle w:val="Akapitzlist1"/>
        <w:numPr>
          <w:ilvl w:val="0"/>
          <w:numId w:val="33"/>
        </w:numPr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</w:t>
      </w:r>
      <w:r w:rsidR="000C550C" w:rsidRPr="00CB7194">
        <w:rPr>
          <w:rFonts w:cs="Calibri"/>
          <w:color w:val="000000" w:themeColor="text1"/>
          <w:sz w:val="24"/>
          <w:szCs w:val="24"/>
        </w:rPr>
        <w:t>ytwórcy energii o odnawialnych źródłach energii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Okres rozliczeniowy/cykl przekazywania danych pomiarowych w odniesieniu do w/w PPE wynosi 1 miesiąc.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posiada aktualnie rozdzielone umowy:</w:t>
      </w:r>
    </w:p>
    <w:p w:rsidR="000C550C" w:rsidRPr="00CB7194" w:rsidRDefault="00CB7194" w:rsidP="009075CC">
      <w:pPr>
        <w:pStyle w:val="Akapitzlist1"/>
        <w:numPr>
          <w:ilvl w:val="0"/>
          <w:numId w:val="3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n</w:t>
      </w:r>
      <w:r w:rsidR="000C550C" w:rsidRPr="00CB7194">
        <w:rPr>
          <w:rFonts w:cs="Calibri"/>
          <w:color w:val="000000" w:themeColor="text1"/>
          <w:sz w:val="24"/>
          <w:szCs w:val="24"/>
        </w:rPr>
        <w:t>a sprzedaż energii elektrycznej,</w:t>
      </w:r>
      <w:r w:rsidRPr="00CB7194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jest </w:t>
      </w:r>
      <w:r w:rsidRPr="00CB7194">
        <w:rPr>
          <w:rFonts w:cs="Calibri"/>
          <w:color w:val="000000" w:themeColor="text1"/>
          <w:sz w:val="24"/>
          <w:szCs w:val="24"/>
        </w:rPr>
        <w:t>zawarta na cz</w:t>
      </w:r>
      <w:r w:rsidR="005707D0">
        <w:rPr>
          <w:rFonts w:cs="Calibri"/>
          <w:color w:val="000000" w:themeColor="text1"/>
          <w:sz w:val="24"/>
          <w:szCs w:val="24"/>
        </w:rPr>
        <w:t>as określony i wygasa z dniem 31</w:t>
      </w:r>
      <w:r w:rsidRPr="00CB7194">
        <w:rPr>
          <w:rFonts w:cs="Calibri"/>
          <w:color w:val="000000" w:themeColor="text1"/>
          <w:sz w:val="24"/>
          <w:szCs w:val="24"/>
        </w:rPr>
        <w:t xml:space="preserve"> </w:t>
      </w:r>
      <w:r w:rsidR="005707D0">
        <w:rPr>
          <w:rFonts w:cs="Calibri"/>
          <w:color w:val="000000" w:themeColor="text1"/>
          <w:sz w:val="24"/>
          <w:szCs w:val="24"/>
        </w:rPr>
        <w:t xml:space="preserve">grudnia </w:t>
      </w:r>
      <w:r w:rsidRPr="00CB7194">
        <w:rPr>
          <w:rFonts w:cs="Calibri"/>
          <w:color w:val="000000" w:themeColor="text1"/>
          <w:sz w:val="24"/>
          <w:szCs w:val="24"/>
        </w:rPr>
        <w:t xml:space="preserve">2022 r. </w:t>
      </w:r>
    </w:p>
    <w:p w:rsidR="00CB7194" w:rsidRPr="00CB7194" w:rsidRDefault="00CB7194" w:rsidP="009075CC">
      <w:pPr>
        <w:pStyle w:val="Akapitzlist1"/>
        <w:numPr>
          <w:ilvl w:val="0"/>
          <w:numId w:val="3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u</w:t>
      </w:r>
      <w:r w:rsidR="000C550C" w:rsidRPr="00CB7194">
        <w:rPr>
          <w:rFonts w:cs="Calibri"/>
          <w:color w:val="000000" w:themeColor="text1"/>
          <w:sz w:val="24"/>
          <w:szCs w:val="24"/>
        </w:rPr>
        <w:t>mowę na świadczenie usług dystrybucji</w:t>
      </w:r>
      <w:r w:rsidRPr="00CB7194">
        <w:rPr>
          <w:rFonts w:cs="Calibri"/>
          <w:color w:val="000000" w:themeColor="text1"/>
          <w:sz w:val="24"/>
          <w:szCs w:val="24"/>
        </w:rPr>
        <w:t>, jest zawarta na czas nieokreślony,</w:t>
      </w:r>
      <w:r w:rsidRPr="00CB7194">
        <w:rPr>
          <w:rFonts w:cs="Calibri"/>
          <w:color w:val="000000" w:themeColor="text1"/>
          <w:szCs w:val="20"/>
        </w:rPr>
        <w:t xml:space="preserve"> </w:t>
      </w:r>
      <w:r w:rsidRPr="00CB7194">
        <w:rPr>
          <w:rFonts w:cs="Calibri"/>
          <w:color w:val="000000" w:themeColor="text1"/>
          <w:sz w:val="24"/>
          <w:szCs w:val="24"/>
        </w:rPr>
        <w:t>Operatorem Systemu Dystrybucji Zamawiającego jest PGE Dystrybucja Spółka Akcyjna z siedzibą w Lublinie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Default="000C550C" w:rsidP="00CB7194">
      <w:pPr>
        <w:pStyle w:val="Akapitzlist1"/>
        <w:ind w:left="1080"/>
        <w:jc w:val="both"/>
        <w:rPr>
          <w:rFonts w:cs="Calibri"/>
          <w:color w:val="FF0000"/>
          <w:sz w:val="24"/>
          <w:szCs w:val="24"/>
        </w:rPr>
      </w:pPr>
    </w:p>
    <w:p w:rsidR="00467C1E" w:rsidRPr="00CB7194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FF0000"/>
          <w:sz w:val="24"/>
          <w:szCs w:val="24"/>
        </w:rPr>
      </w:pPr>
      <w:r w:rsidRPr="00CB7194">
        <w:rPr>
          <w:rFonts w:cs="Calibri"/>
          <w:sz w:val="24"/>
          <w:szCs w:val="24"/>
        </w:rPr>
        <w:t>Przedmiot zamówienia realizowany będzie na warunkach określonych w ustawie z dnia 10.04.1997 r. – Prawo energetyczne (Dz. U. z 2019 r. poz. 755 ze zm.) wraz z przepisami wykonawczymi.</w:t>
      </w:r>
    </w:p>
    <w:p w:rsid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Pr="00553995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9678F">
      <w:pPr>
        <w:pStyle w:val="Akapitzlist"/>
        <w:spacing w:after="1" w:line="250" w:lineRule="auto"/>
        <w:ind w:left="1418" w:right="43" w:hanging="85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9678F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09310000 – 5</w:t>
      </w:r>
      <w:r w:rsidR="00553995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 xml:space="preserve">Elektryczność </w:t>
      </w:r>
      <w:r w:rsidR="00553995">
        <w:rPr>
          <w:rFonts w:ascii="Calibri" w:hAnsi="Calibri" w:cs="Calibri"/>
          <w:b/>
        </w:rPr>
        <w:t xml:space="preserve">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9075CC">
      <w:pPr>
        <w:pStyle w:val="Akapitzlist"/>
        <w:numPr>
          <w:ilvl w:val="1"/>
          <w:numId w:val="16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9075CC">
      <w:pPr>
        <w:pStyle w:val="Akapitzlist"/>
        <w:numPr>
          <w:ilvl w:val="0"/>
          <w:numId w:val="30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9075CC">
      <w:pPr>
        <w:pStyle w:val="Akapitzlist"/>
        <w:numPr>
          <w:ilvl w:val="0"/>
          <w:numId w:val="30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9075CC">
      <w:pPr>
        <w:pStyle w:val="Akapitzlist"/>
        <w:numPr>
          <w:ilvl w:val="1"/>
          <w:numId w:val="16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9075CC">
      <w:pPr>
        <w:pStyle w:val="Akapitzlist"/>
        <w:numPr>
          <w:ilvl w:val="1"/>
          <w:numId w:val="16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9075CC">
      <w:pPr>
        <w:pStyle w:val="Akapitzlist"/>
        <w:numPr>
          <w:ilvl w:val="3"/>
          <w:numId w:val="1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</w:t>
      </w:r>
      <w:r w:rsidRPr="00EC619A">
        <w:rPr>
          <w:rFonts w:ascii="Calibri" w:hAnsi="Calibri" w:cs="Calibri"/>
        </w:rPr>
        <w:lastRenderedPageBreak/>
        <w:t xml:space="preserve">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9075CC">
      <w:pPr>
        <w:pStyle w:val="Akapitzlist"/>
        <w:numPr>
          <w:ilvl w:val="0"/>
          <w:numId w:val="15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</w:t>
      </w:r>
      <w:r w:rsidR="0059678F">
        <w:rPr>
          <w:rFonts w:ascii="Calibri" w:hAnsi="Calibri" w:cs="Calibri"/>
        </w:rPr>
        <w:t>realizowa</w:t>
      </w:r>
      <w:r w:rsidR="00E817A0">
        <w:rPr>
          <w:rFonts w:ascii="Calibri" w:hAnsi="Calibri" w:cs="Calibri"/>
        </w:rPr>
        <w:t>ć przedmiot za</w:t>
      </w:r>
      <w:r w:rsidR="000812BE">
        <w:rPr>
          <w:rFonts w:ascii="Calibri" w:hAnsi="Calibri" w:cs="Calibri"/>
        </w:rPr>
        <w:t>mówienia: od 01.02</w:t>
      </w:r>
      <w:r w:rsidR="002E6300">
        <w:rPr>
          <w:rFonts w:ascii="Calibri" w:hAnsi="Calibri" w:cs="Calibri"/>
        </w:rPr>
        <w:t xml:space="preserve">.2023 r. </w:t>
      </w:r>
      <w:r w:rsidR="002E6300">
        <w:rPr>
          <w:rFonts w:ascii="Calibri" w:hAnsi="Calibri" w:cs="Calibri"/>
        </w:rPr>
        <w:br/>
        <w:t>do 31.12.2023</w:t>
      </w:r>
      <w:r w:rsidR="0059678F">
        <w:rPr>
          <w:rFonts w:ascii="Calibri" w:hAnsi="Calibri" w:cs="Calibri"/>
        </w:rPr>
        <w:t xml:space="preserve"> r. </w:t>
      </w:r>
    </w:p>
    <w:p w:rsidR="00D50453" w:rsidRPr="007074C9" w:rsidRDefault="00D50453" w:rsidP="009075CC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59678F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  <w:r w:rsidR="0059678F"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9075CC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701AB" w:rsidRPr="006119B7" w:rsidRDefault="001701AB" w:rsidP="009075CC">
      <w:pPr>
        <w:pStyle w:val="Akapitzlist"/>
        <w:numPr>
          <w:ilvl w:val="1"/>
          <w:numId w:val="1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701AB" w:rsidRPr="00811C09" w:rsidRDefault="001701AB" w:rsidP="001701AB">
      <w:pPr>
        <w:spacing w:after="72" w:line="259" w:lineRule="auto"/>
        <w:ind w:left="1277" w:hanging="56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1701AB" w:rsidRPr="00811C09" w:rsidRDefault="001701AB" w:rsidP="001701AB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left="993" w:hanging="284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o którym mowa w art. 228–230a, art. 250a Kodeksu karnego lub w art. 46 lub art. 48 ustawy z dnia 25 czerwca 2010 r. o sporcie,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811C09">
        <w:rPr>
          <w:rFonts w:ascii="Calibri" w:hAnsi="Calibri" w:cs="Calibri"/>
          <w:b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1701AB" w:rsidRPr="00811C09" w:rsidRDefault="001701AB" w:rsidP="001701AB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1701AB" w:rsidRPr="00811C09" w:rsidRDefault="001701AB" w:rsidP="001701AB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701AB" w:rsidRPr="00811C09" w:rsidRDefault="001701AB" w:rsidP="001701AB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</w:t>
      </w:r>
    </w:p>
    <w:p w:rsidR="001701AB" w:rsidRPr="00811C09" w:rsidRDefault="001701AB" w:rsidP="001701AB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publiczne; 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</w:t>
      </w:r>
      <w:r w:rsidRPr="00811C09">
        <w:rPr>
          <w:rFonts w:ascii="Calibri" w:hAnsi="Calibri" w:cs="Calibri"/>
        </w:rPr>
        <w:lastRenderedPageBreak/>
        <w:t xml:space="preserve">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8.3.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8.4.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1"/>
          <w:numId w:val="39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1701AB" w:rsidRPr="00811C09" w:rsidRDefault="001701AB" w:rsidP="009075CC">
      <w:pPr>
        <w:numPr>
          <w:ilvl w:val="1"/>
          <w:numId w:val="39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  <w:b/>
        </w:rPr>
        <w:t xml:space="preserve">Z postępowania o udzielenie zamówienia wyklucza się wykonawcę na podstawie art. 7 ust 1 ustawy z dnia 13 kwietnia 2022 r. o szczególnych rozwiązaniach w zakresie przeciwdziałania wspieraniu agresji na Ukrainę oraz służących ochronie bezpieczeństwa narodowego (Dz. U. z 2022 r., poz. 835). </w:t>
      </w:r>
    </w:p>
    <w:p w:rsidR="001701AB" w:rsidRPr="00811C09" w:rsidRDefault="001701AB" w:rsidP="001701AB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Zgodnie z treścią ww. przepisu, z postępowania o udzielenie zamówienia publicznego lub konkursu prowadzonego na podstawie ustawy Pzp wyklucza się: </w:t>
      </w:r>
    </w:p>
    <w:p w:rsidR="001701AB" w:rsidRPr="00811C09" w:rsidRDefault="001701AB" w:rsidP="009075CC">
      <w:pPr>
        <w:numPr>
          <w:ilvl w:val="2"/>
          <w:numId w:val="38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 wymienionego w wykazach określonych w rozporządzeniu 765/2006 i rozporządzeniu 269/2014 albo wpisanego na listę na podstawie decyzji w sprawie wpisu na listę rozstrzygającej  o zastosowaniu środka, o którym mowa w art. 1 pkt 3 ustawy; </w:t>
      </w:r>
    </w:p>
    <w:p w:rsidR="001701AB" w:rsidRPr="00811C09" w:rsidRDefault="001701AB" w:rsidP="009075CC">
      <w:pPr>
        <w:numPr>
          <w:ilvl w:val="2"/>
          <w:numId w:val="38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konkursu, którego beneficjentem rzeczywistym  w rozumieniu ustawy z dnia 1 marca 2018 r. o przeciwdziałaniu praniu pieniędzy oraz finansowaniu terroryzmu (Dz. U. z 2022 r. poz. 593 i 655)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 o zastosowaniu środka, o którym mowa w art. 1 pkt 3 ustawy; </w:t>
      </w:r>
    </w:p>
    <w:p w:rsidR="001701AB" w:rsidRPr="00811C09" w:rsidRDefault="001701AB" w:rsidP="001701AB">
      <w:p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 xml:space="preserve">   </w:t>
      </w:r>
      <w:r w:rsidRPr="00811C09">
        <w:rPr>
          <w:rFonts w:ascii="Calibri" w:hAnsi="Calibri" w:cs="Calibri"/>
        </w:rPr>
        <w:t xml:space="preserve">wykonawcę oraz uczestnika konkursu, którego jednostką dominującą  w rozumieniu art. 3 ust. 1 pkt 37 ustawy z dnia 29 września 1994 r.  o rachunkowości (Dz. U. z 2021 r. poz. 217, 2105 i 2106),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D50453" w:rsidRPr="00216644" w:rsidRDefault="00D50453" w:rsidP="001701AB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9075CC">
      <w:pPr>
        <w:numPr>
          <w:ilvl w:val="0"/>
          <w:numId w:val="15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6924E1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D04651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0F22B1" w:rsidRDefault="000F22B1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</w:p>
    <w:p w:rsidR="00D50453" w:rsidRPr="00D66734" w:rsidRDefault="00D50453" w:rsidP="009075CC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lastRenderedPageBreak/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075CC">
      <w:pPr>
        <w:pStyle w:val="Akapitzlist"/>
        <w:numPr>
          <w:ilvl w:val="1"/>
          <w:numId w:val="2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075CC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075CC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075CC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9075CC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lastRenderedPageBreak/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075CC">
      <w:pPr>
        <w:pStyle w:val="Akapitzlist"/>
        <w:numPr>
          <w:ilvl w:val="0"/>
          <w:numId w:val="4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w postępowaniu </w:t>
      </w:r>
      <w:r w:rsidR="00D04651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o udzielenie zamówienia albo reprezentowania w postępowaniu i zawarcia umowy </w:t>
      </w:r>
      <w:r w:rsidR="00D04651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sprawie zamówienia publicznego.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</w:t>
      </w:r>
      <w:r w:rsidR="006924E1">
        <w:rPr>
          <w:rFonts w:ascii="Calibri" w:hAnsi="Calibri" w:cs="Calibri"/>
        </w:rPr>
        <w:t>wie art. 108 ust. 1 ustawy Pzp.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</w:p>
    <w:p w:rsidR="00DE40DC" w:rsidRPr="00163204" w:rsidRDefault="00E57031" w:rsidP="009075CC">
      <w:pPr>
        <w:pStyle w:val="Akapitzlist"/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  <w:color w:val="000000" w:themeColor="text1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383347" w:rsidRPr="00216644" w:rsidRDefault="00383347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</w:p>
    <w:p w:rsidR="00E57031" w:rsidRPr="00163204" w:rsidRDefault="00E57031" w:rsidP="009075CC">
      <w:pPr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9075CC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9075CC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0812BE">
        <w:rPr>
          <w:rFonts w:ascii="Calibri" w:hAnsi="Calibri" w:cs="Calibri"/>
        </w:rPr>
        <w:t xml:space="preserve"> referencyjny postępowania tj. 11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9075CC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9075CC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59678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Benedykt Bogucki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54793F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Wykonawca może złożyć </w:t>
      </w:r>
      <w:r w:rsidR="0059678F">
        <w:rPr>
          <w:rFonts w:ascii="Calibri" w:hAnsi="Calibri" w:cs="Calibri"/>
        </w:rPr>
        <w:t>jedną ofertę.</w:t>
      </w:r>
      <w:r w:rsidR="00865F03" w:rsidRPr="00865F03">
        <w:rPr>
          <w:rFonts w:ascii="Calibri" w:hAnsi="Calibri" w:cs="Calibri"/>
        </w:rPr>
        <w:t xml:space="preserve">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lastRenderedPageBreak/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9075CC">
      <w:pPr>
        <w:pStyle w:val="Akapitzlist"/>
        <w:numPr>
          <w:ilvl w:val="0"/>
          <w:numId w:val="6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9075CC">
      <w:pPr>
        <w:pStyle w:val="Akapitzlist"/>
        <w:numPr>
          <w:ilvl w:val="0"/>
          <w:numId w:val="6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9075CC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9075CC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9075CC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9075CC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9075CC">
      <w:pPr>
        <w:pStyle w:val="Akapitzlist"/>
        <w:numPr>
          <w:ilvl w:val="0"/>
          <w:numId w:val="10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A7265" w:rsidRPr="00B15D46" w:rsidRDefault="008A7265" w:rsidP="00B15D46">
      <w:pPr>
        <w:ind w:left="0" w:right="50" w:firstLine="0"/>
        <w:rPr>
          <w:rFonts w:ascii="Calibri" w:hAnsi="Calibri" w:cs="Calibri"/>
        </w:rPr>
      </w:pP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</w:t>
      </w:r>
      <w:r w:rsidR="00865F03" w:rsidRPr="00CC6452">
        <w:rPr>
          <w:rFonts w:ascii="Calibri" w:hAnsi="Calibri" w:cs="Calibri"/>
        </w:rPr>
        <w:lastRenderedPageBreak/>
        <w:t xml:space="preserve">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21647F">
        <w:rPr>
          <w:rFonts w:ascii="Calibri" w:hAnsi="Calibri" w:cs="Calibri"/>
          <w:b/>
        </w:rPr>
        <w:t>21</w:t>
      </w:r>
      <w:r w:rsidR="003F0066">
        <w:rPr>
          <w:rFonts w:ascii="Calibri" w:hAnsi="Calibri" w:cs="Calibri"/>
          <w:b/>
        </w:rPr>
        <w:t xml:space="preserve"> </w:t>
      </w:r>
      <w:r w:rsidR="0021647F">
        <w:rPr>
          <w:rFonts w:ascii="Calibri" w:hAnsi="Calibri" w:cs="Calibri"/>
          <w:b/>
        </w:rPr>
        <w:t xml:space="preserve">grudnia </w:t>
      </w:r>
      <w:r w:rsidR="00941A6F">
        <w:rPr>
          <w:rFonts w:ascii="Calibri" w:hAnsi="Calibri" w:cs="Calibri"/>
          <w:b/>
        </w:rPr>
        <w:t>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21647F">
        <w:rPr>
          <w:rFonts w:ascii="Calibri" w:hAnsi="Calibri" w:cs="Calibri"/>
          <w:b/>
        </w:rPr>
        <w:t>21</w:t>
      </w:r>
      <w:r w:rsidR="003F0066">
        <w:rPr>
          <w:rFonts w:ascii="Calibri" w:hAnsi="Calibri" w:cs="Calibri"/>
          <w:b/>
        </w:rPr>
        <w:t xml:space="preserve"> </w:t>
      </w:r>
      <w:r w:rsidR="0021647F">
        <w:rPr>
          <w:rFonts w:ascii="Calibri" w:hAnsi="Calibri" w:cs="Calibri"/>
          <w:b/>
        </w:rPr>
        <w:t>grudnia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9075CC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9075CC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</w:t>
      </w:r>
      <w:r w:rsidRPr="007704D2">
        <w:rPr>
          <w:rFonts w:ascii="Calibri" w:hAnsi="Calibri" w:cs="Calibri"/>
          <w:szCs w:val="24"/>
          <w:lang w:eastAsia="zh-CN"/>
        </w:rPr>
        <w:lastRenderedPageBreak/>
        <w:t xml:space="preserve">zaokrąglania – poniżej 0,005 należy zaokrąglić w dół, powyżej i równe należy zaokrąglić w górę). 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9075CC">
      <w:pPr>
        <w:pStyle w:val="Akapitzlist"/>
        <w:numPr>
          <w:ilvl w:val="0"/>
          <w:numId w:val="4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827B38" w:rsidRPr="00216644" w:rsidRDefault="004768F6" w:rsidP="003F0066">
      <w:pPr>
        <w:spacing w:after="133" w:line="271" w:lineRule="auto"/>
        <w:ind w:right="48" w:firstLine="436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21647F">
        <w:rPr>
          <w:rFonts w:ascii="Calibri" w:hAnsi="Calibri" w:cs="Calibri"/>
        </w:rPr>
        <w:t>19.01</w:t>
      </w:r>
      <w:r w:rsidR="00CB2365" w:rsidRPr="00A15A4D">
        <w:rPr>
          <w:rFonts w:ascii="Calibri" w:hAnsi="Calibri" w:cs="Calibri"/>
        </w:rPr>
        <w:t>.</w:t>
      </w:r>
      <w:r w:rsidR="0021647F">
        <w:rPr>
          <w:rFonts w:ascii="Calibri" w:hAnsi="Calibri" w:cs="Calibri"/>
        </w:rPr>
        <w:t>2023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Pr="00216644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</w:t>
      </w:r>
      <w:r w:rsidR="00827B38">
        <w:rPr>
          <w:rFonts w:ascii="Calibri" w:hAnsi="Calibri" w:cs="Calibri"/>
          <w:color w:val="auto"/>
          <w:szCs w:val="24"/>
        </w:rPr>
        <w:t>kryterium:</w:t>
      </w:r>
    </w:p>
    <w:p w:rsidR="0005573A" w:rsidRPr="0005573A" w:rsidRDefault="0005573A" w:rsidP="009075CC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  <w:r w:rsidR="0005573A"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:rsidR="0005573A" w:rsidRPr="0005573A" w:rsidTr="00827B38">
        <w:trPr>
          <w:trHeight w:val="335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</w:t>
      </w:r>
      <w:r w:rsidR="00827B38">
        <w:rPr>
          <w:rFonts w:ascii="Calibri" w:hAnsi="Calibri" w:cs="Calibri"/>
          <w:color w:val="auto"/>
          <w:szCs w:val="24"/>
        </w:rPr>
        <w:t>awcy w kryterium cena oferty – 10</w:t>
      </w:r>
      <w:r w:rsidRPr="0005573A">
        <w:rPr>
          <w:rFonts w:ascii="Calibri" w:hAnsi="Calibri" w:cs="Calibri"/>
          <w:color w:val="auto"/>
          <w:szCs w:val="24"/>
        </w:rPr>
        <w:t>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</w:t>
      </w:r>
      <w:r w:rsidR="00827B38">
        <w:rPr>
          <w:rFonts w:ascii="Calibri" w:hAnsi="Calibri" w:cs="Calibri"/>
          <w:color w:val="auto"/>
          <w:szCs w:val="24"/>
        </w:rPr>
        <w:t>aksymalną ilość punktów, czyli 10</w:t>
      </w:r>
      <w:r w:rsidRPr="0005573A">
        <w:rPr>
          <w:rFonts w:ascii="Calibri" w:hAnsi="Calibri" w:cs="Calibri"/>
          <w:color w:val="auto"/>
          <w:szCs w:val="24"/>
        </w:rPr>
        <w:t>0 pkt.</w:t>
      </w:r>
    </w:p>
    <w:p w:rsidR="00827B38" w:rsidRPr="0005573A" w:rsidRDefault="0005573A" w:rsidP="00D44326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="00827B38">
        <w:rPr>
          <w:rFonts w:ascii="Calibri" w:hAnsi="Calibri" w:cs="Calibri"/>
          <w:b/>
          <w:color w:val="auto"/>
          <w:szCs w:val="24"/>
        </w:rPr>
        <w:t>x 10</w:t>
      </w:r>
      <w:r w:rsidRPr="0005573A">
        <w:rPr>
          <w:rFonts w:ascii="Calibri" w:hAnsi="Calibri" w:cs="Calibri"/>
          <w:b/>
          <w:color w:val="auto"/>
          <w:szCs w:val="24"/>
        </w:rPr>
        <w:t>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6924E1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474ACC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  <w:r w:rsidRPr="006924E1">
        <w:rPr>
          <w:rFonts w:ascii="Calibri" w:hAnsi="Calibri" w:cs="Calibri"/>
          <w:color w:val="auto"/>
          <w:szCs w:val="24"/>
          <w:vertAlign w:val="superscript"/>
        </w:rPr>
        <w:t xml:space="preserve">     </w:t>
      </w:r>
      <w:r w:rsidRPr="006924E1">
        <w:rPr>
          <w:rFonts w:ascii="Calibri" w:hAnsi="Calibri" w:cs="Calibri"/>
          <w:color w:val="auto"/>
          <w:szCs w:val="24"/>
        </w:rPr>
        <w:t xml:space="preserve">Maksymalną ilość punktów w ww. kryterium otrzyma oferta z najniższą ceną brutto. </w:t>
      </w:r>
    </w:p>
    <w:p w:rsidR="006924E1" w:rsidRPr="006924E1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</w:p>
    <w:p w:rsidR="004176DF" w:rsidRPr="00AD5F86" w:rsidRDefault="004176DF" w:rsidP="009075CC">
      <w:pPr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9075CC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publicznego, z uwzględnieniem art. 577 Pzp, w terminie nie krótszym niż 5 dni od dnia przesłania zawiadomienia o wyborze </w:t>
      </w:r>
      <w:r w:rsidRPr="00FC7996">
        <w:rPr>
          <w:rFonts w:ascii="Calibri" w:eastAsia="Trebuchet MS" w:hAnsi="Calibri" w:cs="Calibri"/>
        </w:rPr>
        <w:lastRenderedPageBreak/>
        <w:t>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9075CC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827B38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9075CC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9B517E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9075CC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9075CC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9075CC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9075CC">
      <w:pPr>
        <w:pStyle w:val="Akapitzlist"/>
        <w:numPr>
          <w:ilvl w:val="0"/>
          <w:numId w:val="12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9075CC">
      <w:pPr>
        <w:pStyle w:val="Akapitzlist"/>
        <w:numPr>
          <w:ilvl w:val="0"/>
          <w:numId w:val="12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9075CC">
      <w:pPr>
        <w:pStyle w:val="Akapitzlist"/>
        <w:numPr>
          <w:ilvl w:val="1"/>
          <w:numId w:val="24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9075CC">
      <w:pPr>
        <w:pStyle w:val="Akapitzlist"/>
        <w:numPr>
          <w:ilvl w:val="1"/>
          <w:numId w:val="24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D44326" w:rsidRPr="00216644" w:rsidRDefault="00D44326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9075CC">
      <w:pPr>
        <w:numPr>
          <w:ilvl w:val="0"/>
          <w:numId w:val="24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9075CC">
      <w:pPr>
        <w:pStyle w:val="Akapitzlist"/>
        <w:numPr>
          <w:ilvl w:val="0"/>
          <w:numId w:val="14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9075CC">
      <w:pPr>
        <w:numPr>
          <w:ilvl w:val="0"/>
          <w:numId w:val="2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9075CC">
      <w:pPr>
        <w:pStyle w:val="Akapitzlist"/>
        <w:numPr>
          <w:ilvl w:val="3"/>
          <w:numId w:val="25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002345" w:rsidRPr="0074282C" w:rsidRDefault="0074282C" w:rsidP="009075CC">
      <w:pPr>
        <w:pStyle w:val="Akapitzlist"/>
        <w:numPr>
          <w:ilvl w:val="3"/>
          <w:numId w:val="25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E2" w:rsidRDefault="005324E2">
      <w:pPr>
        <w:spacing w:after="0" w:line="240" w:lineRule="auto"/>
      </w:pPr>
      <w:r>
        <w:separator/>
      </w:r>
    </w:p>
  </w:endnote>
  <w:endnote w:type="continuationSeparator" w:id="0">
    <w:p w:rsidR="005324E2" w:rsidRDefault="0053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A74">
      <w:rPr>
        <w:noProof/>
      </w:rPr>
      <w:t>4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A74">
      <w:rPr>
        <w:noProof/>
      </w:rP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E2" w:rsidRDefault="005324E2">
      <w:pPr>
        <w:spacing w:after="0" w:line="240" w:lineRule="auto"/>
      </w:pPr>
      <w:r>
        <w:separator/>
      </w:r>
    </w:p>
  </w:footnote>
  <w:footnote w:type="continuationSeparator" w:id="0">
    <w:p w:rsidR="005324E2" w:rsidRDefault="0053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0812BE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11</w:t>
    </w:r>
    <w:r w:rsidR="004C0DA9"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0812BE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11</w:t>
    </w:r>
    <w:r w:rsidR="004C0DA9">
      <w:rPr>
        <w:rFonts w:ascii="Calibri" w:hAnsi="Calibri" w:cs="Calibri"/>
        <w:b/>
        <w:sz w:val="20"/>
        <w:szCs w:val="20"/>
      </w:rPr>
      <w:t>/</w:t>
    </w:r>
    <w:r w:rsidR="004C0DA9"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8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1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8734C5"/>
    <w:multiLevelType w:val="hybridMultilevel"/>
    <w:tmpl w:val="6C42B4F6"/>
    <w:lvl w:ilvl="0" w:tplc="AB463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3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5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7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9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1F5E93"/>
    <w:multiLevelType w:val="hybridMultilevel"/>
    <w:tmpl w:val="CFD4A7FA"/>
    <w:lvl w:ilvl="0" w:tplc="530E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4" w15:restartNumberingAfterBreak="0">
    <w:nsid w:val="6A4701F6"/>
    <w:multiLevelType w:val="hybridMultilevel"/>
    <w:tmpl w:val="E71A6910"/>
    <w:lvl w:ilvl="0" w:tplc="F6B87B7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9576DA"/>
    <w:multiLevelType w:val="hybridMultilevel"/>
    <w:tmpl w:val="62165EEE"/>
    <w:lvl w:ilvl="0" w:tplc="DBCA6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B3BE">
      <w:start w:val="1"/>
      <w:numFmt w:val="lowerLetter"/>
      <w:lvlText w:val="%2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178">
      <w:start w:val="1"/>
      <w:numFmt w:val="decimal"/>
      <w:lvlRestart w:val="0"/>
      <w:lvlText w:val="%3)"/>
      <w:lvlJc w:val="left"/>
      <w:pPr>
        <w:ind w:left="1423"/>
      </w:pPr>
      <w:rPr>
        <w:rFonts w:ascii="Calibri" w:eastAsia="Arial" w:hAnsi="Calibri" w:cs="Calibri" w:hint="default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9EC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CA0C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E9C70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EAE92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0C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14"/>
  </w:num>
  <w:num w:numId="3">
    <w:abstractNumId w:val="40"/>
  </w:num>
  <w:num w:numId="4">
    <w:abstractNumId w:val="19"/>
  </w:num>
  <w:num w:numId="5">
    <w:abstractNumId w:val="38"/>
  </w:num>
  <w:num w:numId="6">
    <w:abstractNumId w:val="9"/>
  </w:num>
  <w:num w:numId="7">
    <w:abstractNumId w:val="25"/>
  </w:num>
  <w:num w:numId="8">
    <w:abstractNumId w:val="17"/>
  </w:num>
  <w:num w:numId="9">
    <w:abstractNumId w:val="29"/>
  </w:num>
  <w:num w:numId="10">
    <w:abstractNumId w:val="5"/>
  </w:num>
  <w:num w:numId="11">
    <w:abstractNumId w:val="21"/>
  </w:num>
  <w:num w:numId="12">
    <w:abstractNumId w:val="37"/>
  </w:num>
  <w:num w:numId="13">
    <w:abstractNumId w:val="15"/>
  </w:num>
  <w:num w:numId="14">
    <w:abstractNumId w:val="31"/>
  </w:num>
  <w:num w:numId="15">
    <w:abstractNumId w:val="24"/>
  </w:num>
  <w:num w:numId="16">
    <w:abstractNumId w:val="7"/>
  </w:num>
  <w:num w:numId="17">
    <w:abstractNumId w:val="18"/>
  </w:num>
  <w:num w:numId="18">
    <w:abstractNumId w:val="32"/>
  </w:num>
  <w:num w:numId="19">
    <w:abstractNumId w:val="36"/>
  </w:num>
  <w:num w:numId="20">
    <w:abstractNumId w:val="10"/>
  </w:num>
  <w:num w:numId="21">
    <w:abstractNumId w:val="28"/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20"/>
  </w:num>
  <w:num w:numId="32">
    <w:abstractNumId w:val="34"/>
  </w:num>
  <w:num w:numId="33">
    <w:abstractNumId w:val="16"/>
  </w:num>
  <w:num w:numId="34">
    <w:abstractNumId w:val="30"/>
  </w:num>
  <w:num w:numId="35">
    <w:abstractNumId w:val="6"/>
  </w:num>
  <w:num w:numId="36">
    <w:abstractNumId w:val="3"/>
  </w:num>
  <w:num w:numId="37">
    <w:abstractNumId w:val="27"/>
  </w:num>
  <w:num w:numId="38">
    <w:abstractNumId w:val="41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12BE"/>
    <w:rsid w:val="0008287F"/>
    <w:rsid w:val="00091142"/>
    <w:rsid w:val="0009221F"/>
    <w:rsid w:val="000C13BC"/>
    <w:rsid w:val="000C52EF"/>
    <w:rsid w:val="000C550C"/>
    <w:rsid w:val="000E05B6"/>
    <w:rsid w:val="000E1B20"/>
    <w:rsid w:val="000E568E"/>
    <w:rsid w:val="000F1199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6533A"/>
    <w:rsid w:val="001701AB"/>
    <w:rsid w:val="00175A1C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47F"/>
    <w:rsid w:val="00216644"/>
    <w:rsid w:val="002371FF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E6300"/>
    <w:rsid w:val="002F11B9"/>
    <w:rsid w:val="003119D3"/>
    <w:rsid w:val="00330ECF"/>
    <w:rsid w:val="00367491"/>
    <w:rsid w:val="00380D20"/>
    <w:rsid w:val="00383347"/>
    <w:rsid w:val="003B6A34"/>
    <w:rsid w:val="003C5DC8"/>
    <w:rsid w:val="003F0066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67C1E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324E2"/>
    <w:rsid w:val="00536C40"/>
    <w:rsid w:val="0054080D"/>
    <w:rsid w:val="0054793F"/>
    <w:rsid w:val="00550F66"/>
    <w:rsid w:val="00553995"/>
    <w:rsid w:val="005707D0"/>
    <w:rsid w:val="00586E4F"/>
    <w:rsid w:val="0059678F"/>
    <w:rsid w:val="0059724F"/>
    <w:rsid w:val="005977B8"/>
    <w:rsid w:val="005E35EA"/>
    <w:rsid w:val="005F5176"/>
    <w:rsid w:val="00601AB2"/>
    <w:rsid w:val="006119B7"/>
    <w:rsid w:val="00636E27"/>
    <w:rsid w:val="00651358"/>
    <w:rsid w:val="006572A5"/>
    <w:rsid w:val="00657A26"/>
    <w:rsid w:val="00661D99"/>
    <w:rsid w:val="006924E1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110A9"/>
    <w:rsid w:val="00825518"/>
    <w:rsid w:val="00825A52"/>
    <w:rsid w:val="00827B38"/>
    <w:rsid w:val="00827CF0"/>
    <w:rsid w:val="00854EF9"/>
    <w:rsid w:val="008643EC"/>
    <w:rsid w:val="00865F03"/>
    <w:rsid w:val="00871DC6"/>
    <w:rsid w:val="00876F83"/>
    <w:rsid w:val="00892455"/>
    <w:rsid w:val="008A34C4"/>
    <w:rsid w:val="008A7265"/>
    <w:rsid w:val="008B2714"/>
    <w:rsid w:val="008B4937"/>
    <w:rsid w:val="008C40B7"/>
    <w:rsid w:val="008D0CEB"/>
    <w:rsid w:val="008D3049"/>
    <w:rsid w:val="008D31B0"/>
    <w:rsid w:val="008D5F85"/>
    <w:rsid w:val="008E7B03"/>
    <w:rsid w:val="009075CC"/>
    <w:rsid w:val="00910E92"/>
    <w:rsid w:val="00941A6F"/>
    <w:rsid w:val="009667AC"/>
    <w:rsid w:val="00973810"/>
    <w:rsid w:val="0098045B"/>
    <w:rsid w:val="0098328D"/>
    <w:rsid w:val="009940E9"/>
    <w:rsid w:val="00997A60"/>
    <w:rsid w:val="009B517E"/>
    <w:rsid w:val="009B7DBD"/>
    <w:rsid w:val="009C36A4"/>
    <w:rsid w:val="009D1008"/>
    <w:rsid w:val="009D28BD"/>
    <w:rsid w:val="009D4979"/>
    <w:rsid w:val="009D72A3"/>
    <w:rsid w:val="009F501D"/>
    <w:rsid w:val="009F7151"/>
    <w:rsid w:val="00A00BD8"/>
    <w:rsid w:val="00A063B5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5D46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03C76"/>
    <w:rsid w:val="00C22E9C"/>
    <w:rsid w:val="00C62038"/>
    <w:rsid w:val="00C63C24"/>
    <w:rsid w:val="00C760CB"/>
    <w:rsid w:val="00C80FBC"/>
    <w:rsid w:val="00CA3116"/>
    <w:rsid w:val="00CB2365"/>
    <w:rsid w:val="00CB2FD6"/>
    <w:rsid w:val="00CB7194"/>
    <w:rsid w:val="00CC0388"/>
    <w:rsid w:val="00CC6452"/>
    <w:rsid w:val="00CD220A"/>
    <w:rsid w:val="00CD45BA"/>
    <w:rsid w:val="00CD6D13"/>
    <w:rsid w:val="00CF1AB5"/>
    <w:rsid w:val="00D01702"/>
    <w:rsid w:val="00D04651"/>
    <w:rsid w:val="00D3766D"/>
    <w:rsid w:val="00D4002A"/>
    <w:rsid w:val="00D44326"/>
    <w:rsid w:val="00D47B61"/>
    <w:rsid w:val="00D50453"/>
    <w:rsid w:val="00D560C2"/>
    <w:rsid w:val="00D56146"/>
    <w:rsid w:val="00D66734"/>
    <w:rsid w:val="00D82595"/>
    <w:rsid w:val="00D9032C"/>
    <w:rsid w:val="00D9109B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63A74"/>
    <w:rsid w:val="00E817A0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1C19"/>
    <w:rsid w:val="00F64BC9"/>
    <w:rsid w:val="00F73E46"/>
    <w:rsid w:val="00F8461B"/>
    <w:rsid w:val="00F92EE2"/>
    <w:rsid w:val="00FB21EF"/>
    <w:rsid w:val="00FB3186"/>
    <w:rsid w:val="00FB5460"/>
    <w:rsid w:val="00FC7996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5C12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79BA-F648-4D8F-82C8-E281002F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6857</Words>
  <Characters>41148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6</cp:revision>
  <cp:lastPrinted>2022-03-11T14:05:00Z</cp:lastPrinted>
  <dcterms:created xsi:type="dcterms:W3CDTF">2022-12-13T09:33:00Z</dcterms:created>
  <dcterms:modified xsi:type="dcterms:W3CDTF">2022-12-13T11:59:00Z</dcterms:modified>
</cp:coreProperties>
</file>