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1403A5" w:rsidRPr="00216644" w:rsidRDefault="000E1B20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FB5460" w:rsidRDefault="00FB5460">
      <w:pPr>
        <w:spacing w:after="0" w:line="259" w:lineRule="auto"/>
        <w:ind w:left="197" w:firstLine="0"/>
        <w:jc w:val="center"/>
        <w:rPr>
          <w:rFonts w:ascii="Calibri" w:hAnsi="Calibri" w:cs="Calibri"/>
          <w:b/>
          <w:sz w:val="32"/>
        </w:rPr>
      </w:pP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9F18CB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WYKONANIE </w:t>
      </w:r>
      <w:r w:rsidR="00127F74">
        <w:rPr>
          <w:rFonts w:ascii="Calibri" w:hAnsi="Calibri" w:cs="Calibri"/>
          <w:b/>
          <w:i/>
          <w:sz w:val="32"/>
          <w:szCs w:val="32"/>
        </w:rPr>
        <w:t xml:space="preserve">DOKUMENTACJI PROJEKTOWEJ BUDYNKU </w:t>
      </w:r>
      <w:r w:rsidR="00117EBE">
        <w:rPr>
          <w:rFonts w:ascii="Calibri" w:hAnsi="Calibri" w:cs="Calibri"/>
          <w:b/>
          <w:i/>
          <w:sz w:val="32"/>
          <w:szCs w:val="32"/>
        </w:rPr>
        <w:t>–MUZEALNEGO CENTRUM EDUKACYJNEGO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="005645F6">
        <w:rPr>
          <w:rFonts w:ascii="Calibri" w:hAnsi="Calibri" w:cs="Calibri"/>
        </w:rPr>
        <w:t xml:space="preserve"> U. z 2023</w:t>
      </w:r>
      <w:r w:rsidR="00A15AD4">
        <w:rPr>
          <w:rFonts w:ascii="Calibri" w:hAnsi="Calibri" w:cs="Calibri"/>
        </w:rPr>
        <w:t xml:space="preserve"> r. poz. </w:t>
      </w:r>
      <w:r w:rsidR="005645F6">
        <w:rPr>
          <w:rFonts w:ascii="Calibri" w:hAnsi="Calibri" w:cs="Calibri"/>
        </w:rPr>
        <w:t>1605</w:t>
      </w:r>
      <w:r w:rsidRPr="00216644">
        <w:rPr>
          <w:rFonts w:ascii="Calibri" w:hAnsi="Calibri" w:cs="Calibri"/>
        </w:rPr>
        <w:t xml:space="preserve">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9F18CB">
      <w:pPr>
        <w:spacing w:after="0" w:line="259" w:lineRule="auto"/>
        <w:ind w:left="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EF22F5">
      <w:pPr>
        <w:spacing w:after="5" w:line="269" w:lineRule="auto"/>
        <w:ind w:left="10" w:right="91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EF22F5" w:rsidRDefault="00EF22F5" w:rsidP="00216644">
      <w:pPr>
        <w:spacing w:after="0" w:line="259" w:lineRule="auto"/>
        <w:ind w:left="178" w:firstLine="0"/>
        <w:jc w:val="center"/>
        <w:rPr>
          <w:rFonts w:ascii="Calibri" w:hAnsi="Calibri" w:cs="Calibri"/>
          <w:b/>
          <w:i/>
        </w:rPr>
      </w:pPr>
    </w:p>
    <w:p w:rsidR="00EF22F5" w:rsidRDefault="00EF22F5" w:rsidP="00216644">
      <w:pPr>
        <w:spacing w:after="0" w:line="259" w:lineRule="auto"/>
        <w:ind w:left="178" w:firstLine="0"/>
        <w:jc w:val="center"/>
        <w:rPr>
          <w:rFonts w:ascii="Calibri" w:hAnsi="Calibri" w:cs="Calibri"/>
          <w:b/>
          <w:i/>
        </w:rPr>
      </w:pPr>
    </w:p>
    <w:p w:rsidR="00EF22F5" w:rsidRDefault="00EF22F5" w:rsidP="00216644">
      <w:pPr>
        <w:spacing w:after="0" w:line="259" w:lineRule="auto"/>
        <w:ind w:left="178" w:firstLine="0"/>
        <w:jc w:val="center"/>
        <w:rPr>
          <w:rFonts w:ascii="Calibri" w:hAnsi="Calibri" w:cs="Calibri"/>
          <w:b/>
          <w:i/>
        </w:rPr>
      </w:pPr>
    </w:p>
    <w:p w:rsidR="001403A5" w:rsidRPr="00216644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6C2A8D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6C2A8D">
        <w:rPr>
          <w:rFonts w:ascii="Calibri" w:hAnsi="Calibri" w:cs="Calibri"/>
        </w:rPr>
        <w:t xml:space="preserve">Ciechanowiec, </w:t>
      </w:r>
      <w:r w:rsidR="005B1162">
        <w:rPr>
          <w:rFonts w:ascii="Calibri" w:hAnsi="Calibri" w:cs="Calibri"/>
        </w:rPr>
        <w:t xml:space="preserve">21 </w:t>
      </w:r>
      <w:r w:rsidR="005645F6">
        <w:rPr>
          <w:rFonts w:ascii="Calibri" w:hAnsi="Calibri" w:cs="Calibri"/>
        </w:rPr>
        <w:t>maj</w:t>
      </w:r>
      <w:r w:rsidR="00332CA9">
        <w:rPr>
          <w:rFonts w:ascii="Calibri" w:hAnsi="Calibri" w:cs="Calibri"/>
        </w:rPr>
        <w:t xml:space="preserve"> </w:t>
      </w:r>
      <w:r w:rsidR="005645F6">
        <w:rPr>
          <w:rFonts w:ascii="Calibri" w:hAnsi="Calibri" w:cs="Calibri"/>
        </w:rPr>
        <w:t>2024</w:t>
      </w:r>
      <w:r w:rsidRPr="006C2A8D">
        <w:rPr>
          <w:rFonts w:ascii="Calibri" w:hAnsi="Calibri" w:cs="Calibri"/>
        </w:rPr>
        <w:t xml:space="preserve"> r.  </w:t>
      </w:r>
    </w:p>
    <w:p w:rsidR="001403A5" w:rsidRPr="00216644" w:rsidRDefault="000E1B20">
      <w:pPr>
        <w:spacing w:after="18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A676DC">
      <w:pPr>
        <w:pStyle w:val="Akapitzlist"/>
        <w:numPr>
          <w:ilvl w:val="0"/>
          <w:numId w:val="12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A676DC">
      <w:pPr>
        <w:pStyle w:val="Akapitzlist"/>
        <w:numPr>
          <w:ilvl w:val="0"/>
          <w:numId w:val="12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ADRES STRONY INTERNETOWEJ, NA KTÓREJ UDOSTĘPNIANE BĘDĄ ZMIANY 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A676DC">
      <w:pPr>
        <w:numPr>
          <w:ilvl w:val="0"/>
          <w:numId w:val="12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="005645F6">
        <w:rPr>
          <w:rFonts w:ascii="Calibri" w:hAnsi="Calibri" w:cs="Calibri"/>
        </w:rPr>
        <w:t>(Dz. U. z 2023 r. poz. 1605</w:t>
      </w:r>
      <w:r w:rsidRPr="007074C9">
        <w:rPr>
          <w:rFonts w:ascii="Calibri" w:hAnsi="Calibri" w:cs="Calibri"/>
        </w:rPr>
        <w:t xml:space="preserve">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A676DC">
      <w:pPr>
        <w:numPr>
          <w:ilvl w:val="0"/>
          <w:numId w:val="12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A676DC">
      <w:pPr>
        <w:numPr>
          <w:ilvl w:val="0"/>
          <w:numId w:val="12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210F48" w:rsidRDefault="00AA0306" w:rsidP="00A676DC">
      <w:pPr>
        <w:pStyle w:val="Akapitzlist"/>
        <w:numPr>
          <w:ilvl w:val="1"/>
          <w:numId w:val="32"/>
        </w:numPr>
        <w:spacing w:after="1" w:line="250" w:lineRule="auto"/>
        <w:ind w:left="709" w:right="43" w:hanging="588"/>
        <w:rPr>
          <w:rFonts w:ascii="Calibri" w:hAnsi="Calibri" w:cs="Calibri"/>
        </w:rPr>
      </w:pPr>
      <w:r w:rsidRPr="005645F6">
        <w:rPr>
          <w:rFonts w:ascii="Calibri" w:hAnsi="Calibri" w:cs="Calibri"/>
        </w:rPr>
        <w:t>P</w:t>
      </w:r>
      <w:r w:rsidR="00B16125" w:rsidRPr="005645F6">
        <w:rPr>
          <w:rFonts w:ascii="Calibri" w:hAnsi="Calibri" w:cs="Calibri"/>
        </w:rPr>
        <w:t xml:space="preserve">rzedmiotem </w:t>
      </w:r>
      <w:r w:rsidR="00210F48" w:rsidRPr="005645F6">
        <w:rPr>
          <w:rFonts w:ascii="Calibri" w:hAnsi="Calibri" w:cs="Calibri"/>
        </w:rPr>
        <w:t xml:space="preserve">zamówienia jest </w:t>
      </w:r>
      <w:r w:rsidR="00117EBE">
        <w:rPr>
          <w:rFonts w:ascii="Calibri" w:hAnsi="Calibri" w:cs="Calibri"/>
        </w:rPr>
        <w:t>opracowanie pełnej dokumentacji na wykonanie inwestycji</w:t>
      </w:r>
      <w:r w:rsidR="00E716D9">
        <w:rPr>
          <w:rFonts w:ascii="Calibri" w:hAnsi="Calibri" w:cs="Calibri"/>
        </w:rPr>
        <w:t xml:space="preserve"> budowy </w:t>
      </w:r>
      <w:r w:rsidR="00117EBE">
        <w:rPr>
          <w:rFonts w:ascii="Calibri" w:hAnsi="Calibri" w:cs="Calibri"/>
        </w:rPr>
        <w:t xml:space="preserve">Muzealnego </w:t>
      </w:r>
      <w:r w:rsidR="00E716D9">
        <w:rPr>
          <w:rFonts w:ascii="Calibri" w:hAnsi="Calibri" w:cs="Calibri"/>
        </w:rPr>
        <w:t xml:space="preserve">Centrum Edukacyjnego wraz z zapleczem technicznym </w:t>
      </w:r>
      <w:r w:rsidR="001944D2">
        <w:rPr>
          <w:rFonts w:ascii="Calibri" w:hAnsi="Calibri" w:cs="Calibri"/>
        </w:rPr>
        <w:br/>
      </w:r>
      <w:r w:rsidR="00E716D9">
        <w:rPr>
          <w:rFonts w:ascii="Calibri" w:hAnsi="Calibri" w:cs="Calibri"/>
        </w:rPr>
        <w:t>i merytorycznym.</w:t>
      </w:r>
      <w:r w:rsidR="001944D2">
        <w:rPr>
          <w:rFonts w:ascii="Calibri" w:hAnsi="Calibri" w:cs="Calibri"/>
        </w:rPr>
        <w:t xml:space="preserve"> Przedmiot zamówienia obejmuje uzyskanie wszelkich dokumentów przedprojektowych: decyzja o lokalizacji inwestycji celu publicznego, pozwolenia i uzgodnienia Wojewódzkiego Urzędu Ochrony Zabytku w zakresie założeń architektonicznych i technicznych projektowanej inwestycji zlokalizowanej w obrębie zespołu pałacowo – parkowego wpisanego do rejestru zabytków</w:t>
      </w:r>
      <w:r w:rsidR="00B50319">
        <w:rPr>
          <w:rFonts w:ascii="Calibri" w:hAnsi="Calibri" w:cs="Calibri"/>
        </w:rPr>
        <w:t xml:space="preserve"> oraz wykonanie kompletnego projektu architektonicznego wraz z projektem zagospodarowania terenu, jak również pełnej dokumentacji </w:t>
      </w:r>
      <w:r w:rsidR="00B50319" w:rsidRPr="00EF7A84">
        <w:rPr>
          <w:rFonts w:ascii="Calibri" w:hAnsi="Calibri" w:cs="Calibri"/>
          <w:color w:val="000000" w:themeColor="text1"/>
        </w:rPr>
        <w:t xml:space="preserve">wykonawczej </w:t>
      </w:r>
      <w:r w:rsidR="00706853" w:rsidRPr="00EF7A84">
        <w:rPr>
          <w:rFonts w:ascii="Calibri" w:hAnsi="Calibri" w:cs="Calibri"/>
          <w:color w:val="000000" w:themeColor="text1"/>
        </w:rPr>
        <w:t xml:space="preserve">i </w:t>
      </w:r>
      <w:r w:rsidR="00B50319" w:rsidRPr="00EF7A84">
        <w:rPr>
          <w:rFonts w:ascii="Calibri" w:hAnsi="Calibri" w:cs="Calibri"/>
          <w:color w:val="000000" w:themeColor="text1"/>
        </w:rPr>
        <w:t xml:space="preserve">projektów </w:t>
      </w:r>
      <w:r w:rsidR="00B50319">
        <w:rPr>
          <w:rFonts w:ascii="Calibri" w:hAnsi="Calibri" w:cs="Calibri"/>
        </w:rPr>
        <w:t>technicznych.</w:t>
      </w:r>
    </w:p>
    <w:p w:rsidR="005A026B" w:rsidRDefault="005A026B" w:rsidP="005A026B">
      <w:pPr>
        <w:spacing w:after="1" w:line="250" w:lineRule="auto"/>
        <w:ind w:left="121" w:right="43" w:firstLine="0"/>
        <w:rPr>
          <w:rFonts w:ascii="Calibri" w:hAnsi="Calibri" w:cs="Calibri"/>
        </w:rPr>
      </w:pPr>
    </w:p>
    <w:p w:rsidR="005A026B" w:rsidRDefault="005A026B" w:rsidP="005A026B">
      <w:pPr>
        <w:spacing w:after="1" w:line="250" w:lineRule="auto"/>
        <w:ind w:left="121" w:right="43" w:firstLine="588"/>
        <w:rPr>
          <w:rFonts w:ascii="Calibri" w:hAnsi="Calibri" w:cs="Calibri"/>
        </w:rPr>
      </w:pPr>
      <w:r>
        <w:rPr>
          <w:rFonts w:ascii="Calibri" w:hAnsi="Calibri" w:cs="Calibri"/>
        </w:rPr>
        <w:t>Podstawą opracowania jest:</w:t>
      </w:r>
    </w:p>
    <w:p w:rsidR="00147A8C" w:rsidRDefault="00147A8C" w:rsidP="005A026B">
      <w:pPr>
        <w:spacing w:after="1" w:line="250" w:lineRule="auto"/>
        <w:ind w:left="121" w:right="43" w:firstLine="588"/>
        <w:rPr>
          <w:rFonts w:ascii="Calibri" w:hAnsi="Calibri" w:cs="Calibri"/>
        </w:rPr>
      </w:pPr>
    </w:p>
    <w:p w:rsidR="005A026B" w:rsidRPr="005A026B" w:rsidRDefault="00B643B7" w:rsidP="00A676DC">
      <w:pPr>
        <w:pStyle w:val="Akapitzlist"/>
        <w:numPr>
          <w:ilvl w:val="0"/>
          <w:numId w:val="33"/>
        </w:numPr>
        <w:spacing w:after="1" w:line="250" w:lineRule="auto"/>
        <w:ind w:right="43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147A8C">
        <w:rPr>
          <w:rFonts w:ascii="Calibri" w:hAnsi="Calibri" w:cs="Calibri"/>
        </w:rPr>
        <w:t>rogram funkcjonalno – użytkowy (załącznik nr 3)</w:t>
      </w:r>
    </w:p>
    <w:p w:rsidR="00B50319" w:rsidRPr="00147A8C" w:rsidRDefault="00B50319" w:rsidP="00147A8C">
      <w:pPr>
        <w:spacing w:after="1" w:line="250" w:lineRule="auto"/>
        <w:ind w:left="0" w:right="43" w:firstLine="0"/>
        <w:rPr>
          <w:rFonts w:ascii="Calibri" w:hAnsi="Calibri" w:cs="Calibri"/>
          <w:b/>
        </w:rPr>
      </w:pPr>
    </w:p>
    <w:p w:rsidR="00210F48" w:rsidRDefault="00D0410C" w:rsidP="00210F48">
      <w:pPr>
        <w:pStyle w:val="Akapitzlist"/>
        <w:spacing w:after="1" w:line="250" w:lineRule="auto"/>
        <w:ind w:left="709" w:right="43" w:firstLine="0"/>
        <w:rPr>
          <w:rFonts w:ascii="Calibri" w:hAnsi="Calibri" w:cs="Calibri"/>
          <w:b/>
        </w:rPr>
      </w:pPr>
      <w:r w:rsidRPr="00210F48">
        <w:rPr>
          <w:rFonts w:ascii="Calibri" w:hAnsi="Calibri" w:cs="Calibri"/>
          <w:b/>
        </w:rPr>
        <w:t xml:space="preserve">ZAKRES ZAMÓWIENIA </w:t>
      </w:r>
    </w:p>
    <w:p w:rsidR="00B50319" w:rsidRPr="00B50319" w:rsidRDefault="005645F6" w:rsidP="005A026B">
      <w:pPr>
        <w:spacing w:line="360" w:lineRule="auto"/>
        <w:ind w:left="0" w:firstLine="709"/>
        <w:rPr>
          <w:rFonts w:ascii="Calibri" w:hAnsi="Calibri" w:cs="Calibri"/>
          <w:szCs w:val="24"/>
          <w:lang w:eastAsia="x-none"/>
        </w:rPr>
      </w:pPr>
      <w:r w:rsidRPr="007C13F3">
        <w:rPr>
          <w:rFonts w:ascii="Calibri" w:hAnsi="Calibri" w:cs="Calibri"/>
          <w:szCs w:val="24"/>
          <w:lang w:eastAsia="x-none"/>
        </w:rPr>
        <w:t xml:space="preserve">Przewidziany do </w:t>
      </w:r>
      <w:r w:rsidR="00117EBE">
        <w:rPr>
          <w:rFonts w:ascii="Calibri" w:hAnsi="Calibri" w:cs="Calibri"/>
          <w:szCs w:val="24"/>
          <w:lang w:eastAsia="x-none"/>
        </w:rPr>
        <w:t xml:space="preserve">realizacji zakres rzeczowy </w:t>
      </w:r>
      <w:r w:rsidRPr="007C13F3">
        <w:rPr>
          <w:rFonts w:ascii="Calibri" w:hAnsi="Calibri" w:cs="Calibri"/>
          <w:szCs w:val="24"/>
          <w:lang w:eastAsia="x-none"/>
        </w:rPr>
        <w:t>obejmuje wykonanie prac tj.:</w:t>
      </w:r>
    </w:p>
    <w:p w:rsidR="00210F48" w:rsidRPr="00B50319" w:rsidRDefault="00210F48" w:rsidP="00A676DC">
      <w:pPr>
        <w:pStyle w:val="Akapitzlist"/>
        <w:numPr>
          <w:ilvl w:val="3"/>
          <w:numId w:val="12"/>
        </w:numPr>
        <w:spacing w:after="1" w:line="250" w:lineRule="auto"/>
        <w:ind w:left="1418" w:right="43" w:hanging="284"/>
        <w:rPr>
          <w:rFonts w:ascii="Calibri" w:hAnsi="Calibri" w:cs="Calibri"/>
          <w:b/>
        </w:rPr>
      </w:pPr>
      <w:r w:rsidRPr="00B50319">
        <w:rPr>
          <w:rFonts w:ascii="Calibri" w:hAnsi="Calibri" w:cs="Calibri"/>
          <w:b/>
        </w:rPr>
        <w:t>Projekt architektoniczno-budowlany</w:t>
      </w:r>
    </w:p>
    <w:p w:rsidR="00117EBE" w:rsidRPr="00B50319" w:rsidRDefault="00117EBE" w:rsidP="00A676DC">
      <w:pPr>
        <w:pStyle w:val="Akapitzlist"/>
        <w:numPr>
          <w:ilvl w:val="3"/>
          <w:numId w:val="12"/>
        </w:numPr>
        <w:tabs>
          <w:tab w:val="left" w:pos="1418"/>
          <w:tab w:val="left" w:pos="1843"/>
        </w:tabs>
        <w:ind w:left="2268" w:hanging="1134"/>
        <w:rPr>
          <w:rFonts w:ascii="Calibri" w:hAnsi="Calibri" w:cs="Calibri"/>
          <w:b/>
        </w:rPr>
      </w:pPr>
      <w:r w:rsidRPr="00B50319">
        <w:rPr>
          <w:rFonts w:ascii="Calibri" w:hAnsi="Calibri" w:cs="Calibri"/>
          <w:b/>
        </w:rPr>
        <w:t>Projekt Zagospodarowania Terenu</w:t>
      </w:r>
    </w:p>
    <w:p w:rsidR="00210F48" w:rsidRPr="00B50319" w:rsidRDefault="00210F48" w:rsidP="00B50319">
      <w:pPr>
        <w:spacing w:after="1" w:line="250" w:lineRule="auto"/>
        <w:ind w:left="0" w:right="43" w:firstLine="0"/>
        <w:rPr>
          <w:rFonts w:ascii="Calibri" w:hAnsi="Calibri" w:cs="Calibri"/>
        </w:rPr>
      </w:pPr>
    </w:p>
    <w:p w:rsidR="00210F48" w:rsidRDefault="00210F48" w:rsidP="00D0410C">
      <w:pPr>
        <w:spacing w:after="1" w:line="250" w:lineRule="auto"/>
        <w:ind w:left="709" w:right="43" w:firstLine="0"/>
        <w:rPr>
          <w:rFonts w:ascii="Calibri" w:hAnsi="Calibri" w:cs="Calibri"/>
        </w:rPr>
      </w:pPr>
      <w:r w:rsidRPr="00210F48">
        <w:rPr>
          <w:rFonts w:ascii="Calibri" w:hAnsi="Calibri" w:cs="Calibri"/>
        </w:rPr>
        <w:t>Zakres zgodnie z ustawą z dnia 7 lipca 1994 r. Prawo budowlane (Dz. U. z 2021 r. poz. 2351 z późn. zm.) oraz innymi obowiązującymi ustawami, rozporządzeniami i normami budowlanymi, technicznymi, bezpieczeństwa i higieny pracy, sanitarnymi, zagospodarowania przestrzennego, ochrony i kształtowania środowiska, ochrony przeciwpożarowej, energetycznymi, drogowymi, w tym ustaleniami zawartymi w decyzji o lokalizacji inwestycji celu publicznego.</w:t>
      </w:r>
    </w:p>
    <w:p w:rsidR="00B50319" w:rsidRPr="00210F48" w:rsidRDefault="00B50319" w:rsidP="00D0410C">
      <w:pPr>
        <w:spacing w:after="1" w:line="250" w:lineRule="auto"/>
        <w:ind w:left="709" w:right="43" w:firstLine="0"/>
        <w:rPr>
          <w:rFonts w:ascii="Calibri" w:hAnsi="Calibri" w:cs="Calibri"/>
        </w:rPr>
      </w:pPr>
    </w:p>
    <w:p w:rsidR="007C13F3" w:rsidRPr="00B50319" w:rsidRDefault="007C13F3" w:rsidP="00A676DC">
      <w:pPr>
        <w:pStyle w:val="Akapitzlist"/>
        <w:numPr>
          <w:ilvl w:val="3"/>
          <w:numId w:val="12"/>
        </w:numPr>
        <w:spacing w:after="200" w:line="276" w:lineRule="auto"/>
        <w:ind w:left="1418" w:hanging="284"/>
        <w:jc w:val="left"/>
        <w:rPr>
          <w:rFonts w:ascii="Calibri" w:eastAsia="Calibri" w:hAnsi="Calibri"/>
          <w:b/>
          <w:color w:val="auto"/>
          <w:szCs w:val="24"/>
          <w:lang w:eastAsia="en-US"/>
        </w:rPr>
      </w:pPr>
      <w:r w:rsidRPr="00B50319">
        <w:rPr>
          <w:rFonts w:ascii="Calibri" w:eastAsia="Calibri" w:hAnsi="Calibri"/>
          <w:b/>
          <w:color w:val="auto"/>
          <w:szCs w:val="24"/>
          <w:lang w:eastAsia="en-US"/>
        </w:rPr>
        <w:t xml:space="preserve">Projekt techniczny </w:t>
      </w:r>
    </w:p>
    <w:p w:rsidR="007C13F3" w:rsidRPr="007C13F3" w:rsidRDefault="007C13F3" w:rsidP="00B16125">
      <w:pPr>
        <w:spacing w:after="200" w:line="276" w:lineRule="auto"/>
        <w:ind w:left="709" w:firstLine="0"/>
        <w:contextualSpacing/>
        <w:rPr>
          <w:rFonts w:ascii="Calibri" w:eastAsia="Calibri" w:hAnsi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Zakres zgodnie z ustawą z dnia 7 lipca 1994 r. Prawo budowlane (Dz. U. z 2021 r. poz. 2351 z późn. zm.) oraz innymi obowiązującymi ustawami, rozporządzeniami i normami budowlanymi, technicznymi, bezpieczeństwa i higieny pracy, sanitarnymi, zagospodarowania przestrzennego, ochrony i kształtowania środowiska, ochrony przeciwpożarowej, energetycznymi, drogowymi, w tym ustaleniami zawartymi w decyzji </w:t>
      </w:r>
      <w:r w:rsidR="00B16125">
        <w:rPr>
          <w:rFonts w:ascii="Calibri" w:eastAsia="Calibri" w:hAnsi="Calibri" w:cs="Calibri"/>
          <w:color w:val="auto"/>
          <w:szCs w:val="24"/>
          <w:lang w:eastAsia="en-US"/>
        </w:rPr>
        <w:br/>
      </w: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o lokalizacji inwestycji celu publicznego. </w:t>
      </w:r>
    </w:p>
    <w:p w:rsidR="007C13F3" w:rsidRPr="00B50319" w:rsidRDefault="007C13F3" w:rsidP="00A676DC">
      <w:pPr>
        <w:pStyle w:val="Akapitzlist"/>
        <w:numPr>
          <w:ilvl w:val="3"/>
          <w:numId w:val="12"/>
        </w:numPr>
        <w:spacing w:after="0" w:line="276" w:lineRule="auto"/>
        <w:ind w:left="1418" w:hanging="284"/>
        <w:jc w:val="left"/>
        <w:rPr>
          <w:rFonts w:ascii="Calibri" w:eastAsia="Calibri" w:hAnsi="Calibri"/>
          <w:b/>
          <w:color w:val="auto"/>
          <w:szCs w:val="24"/>
          <w:lang w:eastAsia="en-US"/>
        </w:rPr>
      </w:pPr>
      <w:r w:rsidRPr="00B50319">
        <w:rPr>
          <w:rFonts w:ascii="Calibri" w:eastAsia="Calibri" w:hAnsi="Calibri"/>
          <w:b/>
          <w:color w:val="auto"/>
          <w:szCs w:val="24"/>
          <w:lang w:eastAsia="en-US"/>
        </w:rPr>
        <w:t xml:space="preserve">Projekt wykonawczy uszczegóławiający projekt budowlany,  obejmujący wszelkie niezbędne detale i szczegóły obejmujący swoim zakresem opracowania takie jak: </w:t>
      </w:r>
    </w:p>
    <w:p w:rsidR="00750EF8" w:rsidRPr="007C13F3" w:rsidRDefault="00750EF8" w:rsidP="00750EF8">
      <w:pPr>
        <w:pStyle w:val="Akapitzlist"/>
        <w:spacing w:after="0" w:line="276" w:lineRule="auto"/>
        <w:ind w:left="1418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przyłączy, sieci i instalacji zewnętrznych z usunięciem kolizji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elementów zagospodarowania terenu w tym małej architektury, oświetlenia</w:t>
      </w:r>
      <w:r w:rsidR="00130FFC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zbiorcza plansza wszystkich branż dokumentująca brak kolizji międzybranżowych podpisa</w:t>
      </w:r>
      <w:r w:rsidR="00130FFC">
        <w:rPr>
          <w:rFonts w:ascii="Calibri" w:eastAsia="Calibri" w:hAnsi="Calibri" w:cs="Calibri"/>
          <w:color w:val="auto"/>
          <w:szCs w:val="24"/>
          <w:lang w:eastAsia="en-US"/>
        </w:rPr>
        <w:t>na przez każdego z projektantów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podkonstrukcji, konstrukcji wsporczych i fundamentów dla urządzeń i instalacji, elewacji, elementów zagospodarowania terenu, elementów architektoniczno- budowlanych, szczegółowych rozwiązań projektowych</w:t>
      </w:r>
    </w:p>
    <w:p w:rsidR="007C13F3" w:rsidRPr="007C13F3" w:rsidRDefault="00130FFC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>projekty warsztatowe</w:t>
      </w:r>
      <w:r w:rsidR="007C13F3"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iluminacji obiektu z wizualizacjami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techniczny wnętrz z kolorystyką, określeniem materiałów wykończeniowych, rozmieszczeniem opraw oświetleniowych, gniazdek i niezbędnego wyposażenia instalacyjnego wraz z detalami</w:t>
      </w:r>
      <w:r w:rsidR="00130FFC">
        <w:rPr>
          <w:rFonts w:ascii="Calibri" w:eastAsia="Calibri" w:hAnsi="Calibri" w:cs="Calibri"/>
          <w:color w:val="auto"/>
          <w:szCs w:val="24"/>
          <w:lang w:eastAsia="en-US"/>
        </w:rPr>
        <w:t xml:space="preserve"> rozwiązań projektowych</w:t>
      </w: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  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wizualizacja wewnętrzna wszystkich pomieszczeń oraz zewnętrzna budynku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doborem opraw świetlnych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 xml:space="preserve">doborem materiałów wykończeniowych, referencyjnych urządzeń, wyposażenia niezbędnego do funkcjonowania obiektu z załączeniem kart technicznych lub katalogowych i zamieszczeniem w/w danych w projekcie 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ogólną charakterystykę terenu i warunków siedliskowych (warunki gruntowo-wodne, rodzaj gleby, rzeźba terenu, nasłonecznienie) 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opis istniejących zadrzewień, ze wskazaniem zadrzewienia pozostawianego i likwidowanego 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projektowane układy zieleni wysokiej i niskiej (z uzasadnieniem kompozycji szaty roślinnej) oraz układy utwardzonych ścieżek ogrodowych i parkowych - jeśli wystąpią, z podaniem podstawowych rzędnych i wymiarów 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określenie warunków i wymagań w zakresie utrzymania zieleni 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szczegóły realizacyjne (w tym przekroje ścieżek) 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Przedmiar robót - Zgodnie z rozporządzeniem Ministra Rozwoju, Pracy i Technologii z dnia 25 czerwca 2021 r. zmieniające rozporządzenie w sprawie szczegółowego zakresu i formy projektu budowlanego  (Dz. U. z 2021, poz. 1169; ze zm.) oraz rozporządzenie Ministra Rozwoju i Technologii z dnia 20 grudnia 2021 r. w sprawie szczegółowego zakresu i formy dokumentacji projektowej, specyfikacji technicznych wykonania i odbioru robót budowlanych oraz programu funkcjonalno-użytkowego (Dz. U. z 2021 poz. 2454; ze zm.)</w:t>
      </w:r>
    </w:p>
    <w:p w:rsidR="007C13F3" w:rsidRPr="007C13F3" w:rsidRDefault="007C13F3" w:rsidP="00B16125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</w:pPr>
      <w:r w:rsidRPr="007C13F3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>Opracowania muszą obejmować wszystkie branże i roboty objęte zamówieniem.</w:t>
      </w:r>
    </w:p>
    <w:p w:rsidR="007C13F3" w:rsidRPr="007C13F3" w:rsidRDefault="007C13F3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Specyfikacje techniczne wykonania i odbioru robót - Zgodnie z rozporządzeniem Ministra Rozwoju, Pracy i Technologii z dnia 25 czerwca 2021 r. zmieniające rozporządzenie w sprawie szczegółowego zakresu i formy projektu budowlanego  (Dz. U. z 2021, poz. 1169; ze zm.) oraz rozporządzenie Ministra Rozwoju i Technologii z dnia 20 grudnia 2021 r. w sprawie szczegółowego zakresu i formy dokumentacji projektowej, specyfikacji technicznych wykonania i odbioru robót budowlanych oraz programu funkcjonalno-użytkowego (Dz. U. z 2021 poz. 2454; ze zm.)</w:t>
      </w:r>
    </w:p>
    <w:p w:rsidR="007C13F3" w:rsidRPr="007C13F3" w:rsidRDefault="007C13F3" w:rsidP="00B16125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</w:pPr>
      <w:r w:rsidRPr="007C13F3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>Opracowania muszą obejmować wszystkie branże i roboty objęte zamówieniem.</w:t>
      </w:r>
    </w:p>
    <w:p w:rsidR="007C13F3" w:rsidRPr="007C13F3" w:rsidRDefault="00130FFC" w:rsidP="00A676DC">
      <w:pPr>
        <w:numPr>
          <w:ilvl w:val="0"/>
          <w:numId w:val="20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>Kosztorysy inwestorskie o</w:t>
      </w:r>
      <w:r w:rsidR="007C13F3" w:rsidRPr="007C13F3">
        <w:rPr>
          <w:rFonts w:ascii="Calibri" w:eastAsia="Calibri" w:hAnsi="Calibri" w:cs="Calibri"/>
          <w:color w:val="auto"/>
          <w:szCs w:val="24"/>
          <w:lang w:eastAsia="en-US"/>
        </w:rPr>
        <w:t>pracowane metodą szczegółową zgodnie z rozporządzeniem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 (Dz. U. 2021 poz. 2458; ze zm.)</w:t>
      </w:r>
    </w:p>
    <w:p w:rsidR="007C13F3" w:rsidRPr="007C13F3" w:rsidRDefault="007C13F3" w:rsidP="00B16125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Opracowania muszą obejmować wszystkie branże i roboty objęte zamówieniem i zostać zweryfikowane przez poszczególnych branżystów.</w:t>
      </w:r>
    </w:p>
    <w:p w:rsidR="007C13F3" w:rsidRPr="007C13F3" w:rsidRDefault="007C13F3" w:rsidP="00B16125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Jako bazę wyliczeń należy wykorzystać aktualne wskaźniki cenowe powszechnie stosowanych publikacji, np. Sekocenbud – informacja o cenach materiałów budowlanych, robocizny i sprzętu. </w:t>
      </w:r>
    </w:p>
    <w:p w:rsidR="007C13F3" w:rsidRPr="007C13F3" w:rsidRDefault="007C13F3" w:rsidP="007C13F3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W opracowaniu kosztorysu inwestorskiego należy uwzględnić pogrupowanie kosztów dla wskazanych przez Zamawiającego odrębnych środków trwałych.</w:t>
      </w:r>
    </w:p>
    <w:p w:rsidR="007C13F3" w:rsidRPr="007C13F3" w:rsidRDefault="007C13F3" w:rsidP="007C13F3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 xml:space="preserve">UWAGA: </w:t>
      </w:r>
      <w:r w:rsidR="00560A4A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 xml:space="preserve">W ramach umowy Wykonawca zobowiązany jest (w razie potrzeby) do trzykrotnej aktualizacji kosztorysu inwestorskiego w ciągu trzech lat od odbioru </w:t>
      </w:r>
      <w:r w:rsidR="00560A4A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lastRenderedPageBreak/>
        <w:t xml:space="preserve">wykonanych opracowań, w terminach wskazanych przez Zamawiającego, m.in. przed wszczęciem postępowania przetargowego. </w:t>
      </w:r>
    </w:p>
    <w:p w:rsidR="00750EF8" w:rsidRDefault="00750EF8" w:rsidP="00B50319">
      <w:pPr>
        <w:spacing w:line="276" w:lineRule="auto"/>
        <w:ind w:left="0" w:firstLine="0"/>
        <w:rPr>
          <w:rFonts w:asciiTheme="majorHAnsi" w:hAnsiTheme="majorHAnsi"/>
          <w:szCs w:val="24"/>
        </w:rPr>
      </w:pPr>
    </w:p>
    <w:p w:rsidR="00BA50B1" w:rsidRPr="00216644" w:rsidRDefault="00BA50B1" w:rsidP="00BA50B1">
      <w:pPr>
        <w:pStyle w:val="Akapitzlist"/>
        <w:spacing w:after="1" w:line="250" w:lineRule="auto"/>
        <w:ind w:right="43" w:firstLine="0"/>
        <w:rPr>
          <w:rFonts w:ascii="Calibri" w:hAnsi="Calibri" w:cs="Calibri"/>
        </w:rPr>
      </w:pPr>
    </w:p>
    <w:p w:rsidR="00B16125" w:rsidRPr="00B16125" w:rsidRDefault="00FE3CB6" w:rsidP="00FE3CB6">
      <w:pPr>
        <w:spacing w:after="200" w:line="276" w:lineRule="auto"/>
        <w:ind w:left="284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USTALENIA OGÓLNE</w:t>
      </w:r>
    </w:p>
    <w:p w:rsidR="00B16125" w:rsidRPr="00B16125" w:rsidRDefault="00B16125" w:rsidP="00A676DC">
      <w:pPr>
        <w:numPr>
          <w:ilvl w:val="0"/>
          <w:numId w:val="21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Wykonawca musi uwzględnić, że zakres oraz ilość robót podanych są szacunkowe i mogą ulec zmianie na etapie opracowywania dokumentacji technicznej. Szczegółowe rozwiązania wpływające na zwiększenie zakresu robót stanowią ryzyko wykonawcy i nie będą traktowane, jako prace dodatkowe. Zamawiający dopuszcza możliwość zmian wielkości i/lub proporcji poszczególnych powierzchni służących bezpośredniej obsłudze klienta, powierzchni komercyjnych, powierzchni technicznych i zagospodarowania terenu w zakresie do +/- 15% podanych wielkości referencyjnych wynikających z koncepcji wielobranżowej.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1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Bardzo istotne jest skoordynowanie działania wszystkich branż. Projekt zawierający kolizje między branżami nie będzie przyjęty przez Zamawiającego.</w:t>
      </w:r>
    </w:p>
    <w:p w:rsidR="00B16125" w:rsidRPr="00B16125" w:rsidRDefault="00B16125" w:rsidP="00FB5E00">
      <w:pPr>
        <w:spacing w:after="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1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Wykonawca zobowiązany jest do przestrzegania zasady konkurencyjności tj. do braku odnoszenia się do znaków towarowych w dokumentacji, w tym również w przedmiarach robót, kosztorysach, specyfikacjach technicznego wykonania robót i wskazania możliwości zastosowania materiałów równoważnych. Wykonawca jest zobowiązany do opisania przedmiotu zamówienia za pomocą dostatecznie dokładnych określeń i parametrów technicznych niezbędnych do właściwej realizacji zamierzenia inwestycyjnego bez używania znaku towarowego.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1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Projektant jest zobowiązany do projektowania z zachowaniem postanowień konserwatora zabytków oraz z uwzględnieniem faktu, że inwestycja położona jest w obszarze parku wpisanego do rejestru zabytków i w związku z tym uwzględni w swojej wycenie wszelkie niezbędne opracowania, uzgodnienia i uzyskanie wymaganych </w:t>
      </w:r>
      <w:r w:rsidRPr="00515DAF">
        <w:rPr>
          <w:rFonts w:ascii="Calibri" w:eastAsia="Calibri" w:hAnsi="Calibri" w:cs="Calibri"/>
          <w:color w:val="000000" w:themeColor="text1"/>
          <w:szCs w:val="24"/>
          <w:lang w:eastAsia="en-US"/>
        </w:rPr>
        <w:t>decyzji</w:t>
      </w:r>
      <w:r w:rsidR="00BF4B1F" w:rsidRPr="00515DAF">
        <w:rPr>
          <w:rFonts w:ascii="Calibri" w:eastAsia="Calibri" w:hAnsi="Calibri" w:cs="Calibri"/>
          <w:color w:val="000000" w:themeColor="text1"/>
          <w:szCs w:val="24"/>
          <w:lang w:eastAsia="en-US"/>
        </w:rPr>
        <w:t xml:space="preserve"> i pozwoleń</w:t>
      </w:r>
      <w:r w:rsidRPr="00515DAF">
        <w:rPr>
          <w:rFonts w:ascii="Calibri" w:eastAsia="Calibri" w:hAnsi="Calibri" w:cs="Calibri"/>
          <w:color w:val="000000" w:themeColor="text1"/>
          <w:szCs w:val="24"/>
          <w:lang w:eastAsia="en-US"/>
        </w:rPr>
        <w:t xml:space="preserve"> 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konserwatorskich. </w:t>
      </w:r>
    </w:p>
    <w:p w:rsidR="00B16125" w:rsidRPr="00B16125" w:rsidRDefault="00B16125" w:rsidP="00B16125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FE3CB6" w:rsidRDefault="00FE3CB6" w:rsidP="00FB5E00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</w:p>
    <w:p w:rsidR="00B16125" w:rsidRPr="00B16125" w:rsidRDefault="00FE3CB6" w:rsidP="00FE3CB6">
      <w:pPr>
        <w:spacing w:after="200" w:line="276" w:lineRule="auto"/>
        <w:ind w:left="284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OBOWIĄZKI PROJEKTANTA</w:t>
      </w: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 ramach przedmiotu zamówienia należy wykonać dokumentację okołoprojektową, projekt budowlany i projekt wykonawczy, uzyskać prawomocne pozwolenie na budowę i inne wszelkie niezbędne zgody umożliwiające realizację inwestycji (np. zgłoszenia), zgodnie z zakresem i wytycznymi wskazanymi w niniejszym OPZ.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 ramach przedmiotu zamówienia Wykonawca jest zobowiązany do udzielania wyjaśnień i odpowiedzi na pytania wykonawców biorących udział w przetargu na wykonanie robót budowlanych. </w:t>
      </w:r>
    </w:p>
    <w:p w:rsidR="00B16125" w:rsidRPr="00B16125" w:rsidRDefault="00B16125" w:rsidP="00B16125">
      <w:pPr>
        <w:spacing w:after="0" w:line="240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>Należy dążyć do zminimalizowania wpływu elementów wyposażenia instalacyjnego na wygląd zewnętrzny budynku i jego najważniejszych wnętrz, zgodnie z wytycznymi konserwatora zabytków.</w:t>
      </w:r>
    </w:p>
    <w:p w:rsidR="00B16125" w:rsidRPr="00B16125" w:rsidRDefault="00B16125" w:rsidP="00B16125">
      <w:pPr>
        <w:spacing w:after="0" w:line="240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40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Projekt powinien zakładać: 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143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Stworzenie obiektu wpisującego się w obowiązujące trendy projektowe z jednoczesnym zachowaniem postanowień konserwatora zabytków oraz z wykorzystaniem zasad zrównoważonego rozwoju, minimalizowania kosztów eksploatacji, ochrony środowiska i maksymalizacji efektywności wykorzystania obiektu.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143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 procesie projektowania i realizacji budynku / przestrzeni należy dążyć do zminimalizowania oddziaływania obiektu na środowisko oraz kosztów jego utrzymania i eksploatacji.</w:t>
      </w:r>
    </w:p>
    <w:p w:rsidR="00B16125" w:rsidRPr="00B16125" w:rsidRDefault="00B16125" w:rsidP="00B16125">
      <w:pPr>
        <w:spacing w:after="0" w:line="240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 projektów zgodnie z obowiązującymi przepisami, a w szczególności z decyzją o warunkach lokalizacji celu publicznego oraz warunków przyłączenia sieci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Wystąpienie w imieniu inwestora i uzyskanie warunków  przyłączenia sieci infrastruktury technicznej  typu: energia elektryczna, wodociąg, gaz itp.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Uzyskanie niezbędnych pozwoleń i uzgodnień w zakresie opracowywanych projektów oraz faktu, że inwestycja położona jest w obszarze parku wpisanego do rejestru zabytków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Uzgodnienie i zatwierdzenie projektów przez rzeczoznawców branżowych stosownych do zakresu opracowania i przeznaczenia inwestycji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Dokumentacja przekazywana inwestorowi winna być w wersji papierowej oraz elektronicznej w plikach edytorskich oraz  pdf i dwg.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Uzyskać zgodę i akceptację inwestora na projektowane rozwiązania techniczne typu: ogrzewanie, wentylacja, klimatyzacja,  oświetlenie zewnętrzne, ciągi komunikacyjne zewnętrzne itp.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Opracowania okołoprojektowe oraz projekty branżowe należy skoordynować między sobą. Opracowania muszą być spójne i w całości tworzyć kompleksowe opracowanie inwestycji. Wykonawca odpowiada za koordynację międzybranżową oraz usuwanie kolizji. Dokumentacja zawierająca kolizje międzybranżowe nie będzie odebrana przez Zamawiającego.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Wykonawca odpowiada za poprawność i prawidłowość rozwiązań projektowych, 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br/>
        <w:t>a także za ewentualne błędy i rozwiązania niezgodne z prawem budowlanym, obowiązującymi normami oraz przepisami techniczno-budowlanymi.</w:t>
      </w:r>
    </w:p>
    <w:p w:rsidR="00B16125" w:rsidRPr="00B16125" w:rsidRDefault="00B16125" w:rsidP="005A026B">
      <w:pPr>
        <w:spacing w:after="0" w:line="276" w:lineRule="auto"/>
        <w:ind w:left="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>W ramach przedmiotu zamówienia Wykonawca wykona prace projektowe oraz uzyska wszelkie wymagane decyzje (w tym pozwolenie na budowę), uzgodnienia, odstępstwa i inne niezbędne dokumenty do realizacji robót budowlanych w wymaganym zakresie w tym te wymienione poniżej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Każdy etap projektowy powinien być na bieżąco uzgadniany i konsultowany z Zamawiającym 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Wykonawca zobowiązany jest do wykonania na własny koszt wszelkich ekspertyz, badań, opinii i innych dokumentów, w tym także nie wymienionych w zakresie prac przedprojektowych, a które okażą się niezbędne dla właściwej realizacji prac projektowych będących przedmiotem zamówienia. 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Wykonawca jest zobowiązany do poniesienia wszelkich kosztów związanych z realizacją przedmiotu zamówienia.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Zamawiający zastrzega sobie konieczność uzgodnienia poszczególnych etapów prac projektowych pod względem ich szczegółowego zakresu.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A676DC">
      <w:pPr>
        <w:numPr>
          <w:ilvl w:val="0"/>
          <w:numId w:val="26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Wykonawca jest zobo</w:t>
      </w:r>
      <w:r w:rsidR="00EF7A84">
        <w:rPr>
          <w:rFonts w:ascii="Calibri" w:eastAsia="Calibri" w:hAnsi="Calibri" w:cs="Calibri"/>
          <w:color w:val="auto"/>
          <w:szCs w:val="24"/>
          <w:lang w:eastAsia="en-US"/>
        </w:rPr>
        <w:t xml:space="preserve">wiązany do uzyskania wszystkich 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opinii/uzgodnień/zgłoszeń/zezwoleń niezbędnych do realizacji inwestycji.</w:t>
      </w:r>
    </w:p>
    <w:p w:rsidR="00B16125" w:rsidRPr="00B16125" w:rsidRDefault="00B16125" w:rsidP="00B16125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643B7" w:rsidRPr="00B16125" w:rsidRDefault="00FE3CB6" w:rsidP="00B643B7">
      <w:pPr>
        <w:spacing w:after="200" w:line="276" w:lineRule="auto"/>
        <w:ind w:left="284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bookmarkStart w:id="0" w:name="_Toc486589543"/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PROJEKTOWANE ZAGOSPODAROWANIE TERENU</w:t>
      </w:r>
      <w:bookmarkEnd w:id="0"/>
    </w:p>
    <w:p w:rsidR="00B16125" w:rsidRPr="00B16125" w:rsidRDefault="00B16125" w:rsidP="00A676DC">
      <w:pPr>
        <w:numPr>
          <w:ilvl w:val="0"/>
          <w:numId w:val="23"/>
        </w:numPr>
        <w:spacing w:after="20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Projekt obejmuje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 xml:space="preserve"> swoim zakresem budynek,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 teren przyległy i ten teren obejmujący przyłącza sieci wodociągowej, sanitarnej, deszczowej, elektrycznej i teletechnicznej, zgodnie z obszarem inwestycji. Zagospodarowanie terenów należy zaprojektować w celu dost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osowania ich do potrzeb pracowników</w:t>
      </w:r>
      <w:r w:rsidR="000B4366">
        <w:rPr>
          <w:rFonts w:ascii="Calibri" w:eastAsia="Calibri" w:hAnsi="Calibri" w:cs="Calibri"/>
          <w:color w:val="auto"/>
          <w:szCs w:val="24"/>
          <w:lang w:eastAsia="en-US"/>
        </w:rPr>
        <w:t xml:space="preserve"> i klientów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, wraz z montażem podjazdu dla wózków, pasów prowadzących, elementów małej architektury, elementów informacji wizualnej, wykonaniem mi</w:t>
      </w:r>
      <w:r w:rsidR="004D40CE">
        <w:rPr>
          <w:rFonts w:ascii="Calibri" w:eastAsia="Calibri" w:hAnsi="Calibri" w:cs="Calibri"/>
          <w:color w:val="auto"/>
          <w:szCs w:val="24"/>
          <w:lang w:eastAsia="en-US"/>
        </w:rPr>
        <w:t>ejsc parkingowych, oświetlenia.</w:t>
      </w:r>
    </w:p>
    <w:p w:rsidR="00B16125" w:rsidRPr="00B16125" w:rsidRDefault="00B16125" w:rsidP="00A676DC">
      <w:pPr>
        <w:numPr>
          <w:ilvl w:val="0"/>
          <w:numId w:val="23"/>
        </w:numPr>
        <w:spacing w:after="20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Dokumentacja projektowa powinna uwzględniać projekt zieleni, w tym pielęgnację istniejących drzew i krzewów, a jeśli jest to konieczne - wycinkę istniejącej zieleni.</w:t>
      </w:r>
    </w:p>
    <w:p w:rsidR="00B16125" w:rsidRPr="00B16125" w:rsidRDefault="00B16125" w:rsidP="00A676DC">
      <w:pPr>
        <w:numPr>
          <w:ilvl w:val="0"/>
          <w:numId w:val="23"/>
        </w:numPr>
        <w:spacing w:after="20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Teren powinien być przystosowany do poruszania się osób o ograniczonej sprawności poruszania się i uwzględniać włączenie się do ciągów pieszych i do dróg publicznych.</w:t>
      </w:r>
    </w:p>
    <w:p w:rsidR="00832D28" w:rsidRDefault="00832D28" w:rsidP="00B16125">
      <w:pPr>
        <w:spacing w:after="200" w:line="276" w:lineRule="auto"/>
        <w:ind w:left="36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</w:p>
    <w:p w:rsidR="00B16125" w:rsidRDefault="00B16125" w:rsidP="00B16125">
      <w:pPr>
        <w:spacing w:after="200" w:line="276" w:lineRule="auto"/>
        <w:ind w:left="36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W ramach zagospodarowania terenu, zakładających budowę nowego bud</w:t>
      </w:r>
      <w:r w:rsidR="00832D28">
        <w:rPr>
          <w:rFonts w:ascii="Calibri" w:eastAsia="Calibri" w:hAnsi="Calibri" w:cs="Calibri"/>
          <w:color w:val="auto"/>
          <w:szCs w:val="24"/>
          <w:u w:val="single"/>
          <w:lang w:eastAsia="en-US"/>
        </w:rPr>
        <w:t>ynku</w:t>
      </w:r>
      <w:r w:rsidR="00832D28">
        <w:rPr>
          <w:rFonts w:ascii="Calibri" w:eastAsia="Calibri" w:hAnsi="Calibri" w:cs="Calibri"/>
          <w:color w:val="000000" w:themeColor="text1"/>
          <w:szCs w:val="24"/>
          <w:u w:val="single"/>
          <w:lang w:eastAsia="en-US"/>
        </w:rPr>
        <w:t xml:space="preserve"> </w:t>
      </w: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zaprojektowany zostanie m.in. następujący zakres prac:</w:t>
      </w:r>
    </w:p>
    <w:p w:rsidR="005A026B" w:rsidRPr="00B16125" w:rsidRDefault="005A026B" w:rsidP="00B16125">
      <w:pPr>
        <w:spacing w:after="200" w:line="276" w:lineRule="auto"/>
        <w:ind w:left="36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6691"/>
      </w:tblGrid>
      <w:tr w:rsidR="00B16125" w:rsidRPr="00B16125" w:rsidTr="005A026B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6125" w:rsidRPr="00832D28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b/>
                <w:color w:val="000000" w:themeColor="text1"/>
                <w:szCs w:val="24"/>
                <w:lang w:eastAsia="x-none"/>
              </w:rPr>
            </w:pPr>
            <w:r w:rsidRPr="00832D28">
              <w:rPr>
                <w:rFonts w:ascii="Calibri" w:eastAsia="Calibri" w:hAnsi="Calibri" w:cs="Calibri"/>
                <w:b/>
                <w:color w:val="000000" w:themeColor="text1"/>
                <w:szCs w:val="24"/>
                <w:lang w:eastAsia="x-none"/>
              </w:rPr>
              <w:t xml:space="preserve">PLANOWANE ZAGOSPODAROWANIE TERENU – zakres projektu 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KOMUNIKACJA PIESZA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 xml:space="preserve">Należy zaprojektować nowe ciągi piesze, z uwzględnieniem umiejscowienia ławek, koszy na śmieci oraz oświetlenia. </w:t>
            </w:r>
          </w:p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lastRenderedPageBreak/>
              <w:t>Ciągi komunikacyjne należy projektować bez barier architektonicznych w sposób umożliwiający na korzystanie z obiektu wszystkim osobom  w możliwie największym zakresie, możliwie bez użycia dodatkowych rozwiązań technologicznych.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lastRenderedPageBreak/>
              <w:t>NAWIERZCHNIE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602C8C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>Należy zaprojektować tereny utwardzone min.: chodniki, place, ciągi pieszo-jezdne, jezdnie, wjazdy itp. uwzględniając wykonanie nowych nawierzchni ze wszystkimi warstwami podbudowy.</w:t>
            </w:r>
            <w:r w:rsidRPr="00B16125">
              <w:rPr>
                <w:rFonts w:ascii="Calibri" w:eastAsia="Calibri" w:hAnsi="Calibri" w:cs="Calibri"/>
                <w:color w:val="auto"/>
                <w:szCs w:val="24"/>
                <w:lang w:val="x-none" w:eastAsia="x-none"/>
              </w:rPr>
              <w:t xml:space="preserve"> 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val="x-none"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ZIELEŃ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val="x-none"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>Należy zaprojektować powierzchnie biologicznie czynne i tereny zielone uwzględniając zachowanie istniejących terenów zielonych wraz z pielęgnacją drzew i krzewów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WYPOSAŻENIE I ELEMENTY MAŁEJ ARCHITEKTURY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 xml:space="preserve">Wyposażenie placu w elementy małej architektury, np. ławki, stojaki na rowery, śmietniki małe, tablice informacyjne 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OŚWIETLENIE ZEWNĘTRZNE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>Należy zaprojektować nowe oświetlenie zewnętrzne wraz z iluminacją budynku oraz zieleni wokół budynku.</w:t>
            </w:r>
          </w:p>
        </w:tc>
      </w:tr>
    </w:tbl>
    <w:p w:rsidR="00FE3CB6" w:rsidRDefault="00FE3CB6" w:rsidP="00B16125">
      <w:pPr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Calibri" w:eastAsia="Calibri" w:hAnsi="Calibri" w:cs="Calibri"/>
          <w:i/>
          <w:color w:val="FF0000"/>
          <w:szCs w:val="24"/>
          <w:lang w:eastAsia="en-US"/>
        </w:rPr>
      </w:pPr>
    </w:p>
    <w:p w:rsidR="00FE3CB6" w:rsidRPr="00B16125" w:rsidRDefault="00FE3CB6" w:rsidP="00B16125">
      <w:pPr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Calibri" w:eastAsia="Calibri" w:hAnsi="Calibri" w:cs="Calibri"/>
          <w:i/>
          <w:color w:val="FF0000"/>
          <w:szCs w:val="24"/>
          <w:lang w:eastAsia="en-US"/>
        </w:rPr>
      </w:pPr>
    </w:p>
    <w:p w:rsidR="00B16125" w:rsidRPr="00B16125" w:rsidRDefault="00FE3CB6" w:rsidP="00FE3CB6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bookmarkStart w:id="1" w:name="_Toc486589544"/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ROBOTY OGÓLNOBUDOWLANE.</w:t>
      </w:r>
      <w:bookmarkEnd w:id="1"/>
      <w:r w:rsidRPr="00B16125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 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W ramach robót ogólnobudowlanych, zakładający</w:t>
      </w:r>
      <w:r w:rsidR="00832D28">
        <w:rPr>
          <w:rFonts w:ascii="Calibri" w:eastAsia="Calibri" w:hAnsi="Calibri" w:cs="Calibri"/>
          <w:color w:val="auto"/>
          <w:szCs w:val="24"/>
          <w:u w:val="single"/>
          <w:lang w:eastAsia="en-US"/>
        </w:rPr>
        <w:t xml:space="preserve">ch budowę nowego budynku </w:t>
      </w: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zaprojektowany zostanie m.in. następujący zakres prac: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robót konstrukcyjnych w układzie konstrukcyjnym (ściany zewnętrzne, ściany wewnętrzne, stropy, wyburzenia fragmentów ścian, zamurowania, przemurowania i wykonanie otworów drzwiowych w ścianach nośnych, wykonanie stropów, podciągów, nadproży, więźba dachu)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izolacji przeciwwodnych i przeciwwilgociowych;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izolacji termicznej budynku;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izolacji akustycznych;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wykonanie przykrycia dachowego oraz obróbek blacharskich itp.; 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stolarki otworowej zewnętrznej i wewnętrznej;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wyposażenie budynku  i pomieszczeń we wszystkie niezbędne meble, urządzenia, maszyny i inne obiekty; 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wyposażenie budynku we wszystkie instalacje; 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przeprowadzenia prac wszystkich wykończeniowych; </w:t>
      </w:r>
    </w:p>
    <w:p w:rsidR="00B16125" w:rsidRPr="00B16125" w:rsidRDefault="00B16125" w:rsidP="00A676DC">
      <w:pPr>
        <w:numPr>
          <w:ilvl w:val="0"/>
          <w:numId w:val="22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wyposażenia budynku w niezbędne zabudowy i elementy niezbędne do korzystania z obiektu zgodnie z jego przeznaczeniem;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W ramach robót ogólnobudowlanych, zakładających budowę nowego obiektu, zaprojektowany zostanie kompletny obiekt budowlany wraz z instalacjami technicznymi umożliwiającymi jego użytkowanie.</w:t>
      </w:r>
    </w:p>
    <w:p w:rsidR="00B16125" w:rsidRPr="00B16125" w:rsidRDefault="00FE3CB6" w:rsidP="00FE3CB6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bookmarkStart w:id="2" w:name="_Toc486589545"/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lastRenderedPageBreak/>
        <w:t>PRZYŁĄCZA, SIECI I INSTALACJE:</w:t>
      </w:r>
      <w:bookmarkEnd w:id="2"/>
    </w:p>
    <w:p w:rsidR="00B16125" w:rsidRPr="00B16125" w:rsidRDefault="00B16125" w:rsidP="00B16125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 ramach projektu Zakłada się budowę wszystkich instalacji z uwzględnieniem rozwiązań niskoenergetycznych i energooszczędnych z urządzeniami niezbędnymi do ich prawidłowego funkcjonowania, w zakresie następujących sieci, przyłączy i instalacji: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Wodociągowych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Wody zimnej bytowej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Wody ciepłej użytkowej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Wody na cele ppoż. jeżeli wymagana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Odzysk wody szarej – zgodnie z analizą racjonalnego wykorzystania energii oraz zasobów naturalnych, 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Odzysk wody deszczowej - zgodnie z analizą racjonalnego wykorzystania energii oraz zasobów naturalnych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Kanalizacji sanitarnej (ściekowo – bytowej)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Kanalizacji deszczowej - odwodnienie całego terenu przynależnego do budynku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Kanalizacji tłuszczowej (jeśli wymagana)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Cieplnej (centralnego ogrzewania) - analiza możliwości zaopatrzenia obiektów w energię cieplną na podstawie wykonanego audytu energetycznego i jego wskazań oraz wytycznych z opracowania Wykonawcy dot. redukcji kosztów eksploatacji budynku. Należy przewidzieć zaprojektowanie  kotłowni / węzła cieplnego.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Gazowej 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Wentylacji grawitacyjnej 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Wentylacji mechanicznej z odzyskiem ciepła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Wentylacji wyciągowej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Klimatyzacji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Elektrycznych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Linii zasilających i okablowania 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Gniazd wtykowych i wpustów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Połączeń wyrównawczych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Odgromowej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Uziemiającej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Przeciwpożarowych wyłączników prądu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Oświetlenia – zewnętrzne i wewnętrzne, oświetlenie wewnętrzne budynku  z uwzględnieniem zastosowania oświetlenia LED, lub sterowanego z czujkami ruchu, natężenia światła itp.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Zasilania awaryjnego - połączone z systemem SSP, jeżeli wymagane przepisami, dla wskazanych instalacji z wykorzystaniem urządzeń UPS lub innych rozwiązań</w:t>
      </w:r>
    </w:p>
    <w:p w:rsidR="00B16125" w:rsidRPr="00B16125" w:rsidRDefault="00B16125" w:rsidP="00A676DC">
      <w:pPr>
        <w:numPr>
          <w:ilvl w:val="0"/>
          <w:numId w:val="22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Teletechnicznej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Sieci strukturalnych (komputerowej i telefonicznej) - 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DSO (zintegrowany system nagłośnienia) – w zależności od wymagań określonych odrębnymi przepisami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SSP (system sygnalizacji pożaru) – w zależności od wymagań określonych odrębnymi przepisami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>Oddymianie – w zależności od wymagań określonych odrębnymi przepisami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Alarmowe – instalacja przyzywowa w toaletach dla niepełnosprawnych i pomieszczeniu opiekuna z dzieckiem, 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Sygnalizacji włamania i napadu (SSWiN)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Monitoringu - CCTV zakresie obejmującym budynek i tereny przyległe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Nagłośnieniowa </w:t>
      </w:r>
    </w:p>
    <w:p w:rsidR="00B16125" w:rsidRP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Kontroli dostępu</w:t>
      </w:r>
    </w:p>
    <w:p w:rsidR="00B16125" w:rsidRDefault="00B16125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WIFI </w:t>
      </w:r>
      <w:r w:rsidR="00602C8C">
        <w:rPr>
          <w:rFonts w:ascii="Calibri" w:eastAsia="Calibri" w:hAnsi="Calibri" w:cs="Calibri"/>
          <w:color w:val="auto"/>
          <w:szCs w:val="24"/>
          <w:lang w:eastAsia="en-US"/>
        </w:rPr>
        <w:t>–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</w:p>
    <w:p w:rsidR="00602C8C" w:rsidRPr="00EF7A84" w:rsidRDefault="00602C8C" w:rsidP="00A676DC">
      <w:pPr>
        <w:numPr>
          <w:ilvl w:val="0"/>
          <w:numId w:val="24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000000" w:themeColor="text1"/>
          <w:szCs w:val="24"/>
          <w:lang w:eastAsia="en-US"/>
        </w:rPr>
      </w:pPr>
      <w:r w:rsidRPr="00EF7A84">
        <w:rPr>
          <w:rFonts w:ascii="Calibri" w:eastAsia="Calibri" w:hAnsi="Calibri" w:cs="Calibri"/>
          <w:color w:val="000000" w:themeColor="text1"/>
          <w:szCs w:val="24"/>
          <w:lang w:eastAsia="en-US"/>
        </w:rPr>
        <w:t>System jednego klucza</w:t>
      </w:r>
    </w:p>
    <w:p w:rsidR="00B16125" w:rsidRPr="00B16125" w:rsidRDefault="00B16125" w:rsidP="00B16125">
      <w:pPr>
        <w:spacing w:after="20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B16125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Wyżej wymienione instalacje należy wykonać:</w:t>
      </w:r>
    </w:p>
    <w:p w:rsidR="00B16125" w:rsidRPr="00B16125" w:rsidRDefault="00B16125" w:rsidP="00A676DC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zgodnie z obowiązującymi przepisami,</w:t>
      </w:r>
    </w:p>
    <w:p w:rsidR="00B16125" w:rsidRPr="00B16125" w:rsidRDefault="00B16125" w:rsidP="00A676DC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z urządzeniami niezbędnymi do ich prawidłowego funkcjonowania, z dostosowaniem do nowych wymagań z urządzeniami niezbędnymi do ich prawidłowego funkcjonowania, </w:t>
      </w:r>
    </w:p>
    <w:p w:rsidR="00B16125" w:rsidRPr="00B16125" w:rsidRDefault="00B16125" w:rsidP="00A676DC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celem zasilenia i należytego wykonania: elementów reklamowych, puszek do ekspozycji tymczasowej, małej architektury itp.</w:t>
      </w:r>
    </w:p>
    <w:p w:rsidR="00B16125" w:rsidRPr="00B16125" w:rsidRDefault="00B16125" w:rsidP="00A676DC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val="x-none" w:eastAsia="x-none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należy przewidzieć budowę nowych rozdzielnic</w:t>
      </w:r>
    </w:p>
    <w:p w:rsidR="00B16125" w:rsidRPr="00B16125" w:rsidRDefault="00B16125" w:rsidP="00A676DC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val="x-none" w:eastAsia="x-none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zgodnie z uzyskanymi decyzjami i warunkami od gestorów sieci </w:t>
      </w:r>
      <w:r w:rsidRPr="00B16125">
        <w:rPr>
          <w:rFonts w:ascii="Calibri" w:eastAsia="Calibri" w:hAnsi="Calibri" w:cs="Calibri"/>
          <w:color w:val="auto"/>
          <w:szCs w:val="24"/>
          <w:lang w:eastAsia="x-none"/>
        </w:rPr>
        <w:t>.</w:t>
      </w:r>
    </w:p>
    <w:p w:rsidR="00B16125" w:rsidRPr="00B16125" w:rsidRDefault="00B16125" w:rsidP="00B16125">
      <w:pPr>
        <w:spacing w:before="120"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Usunięcie kolizji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 – w przypadku powstania ewentualnych kolizji projektowanych: instalacji, sieci, obiektów budowlanych oraz planowanej infrastruktury z istniejącymi instalacjami i sieciami należy przewidzieć ewentualną konieczność przełożenia istniejącej infrastruktury bądź instalacji, tak by nie kolidowała z planowaną inwestycją.</w:t>
      </w:r>
    </w:p>
    <w:p w:rsidR="00B16125" w:rsidRPr="00B16125" w:rsidRDefault="00FE3CB6" w:rsidP="00FE3CB6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bookmarkStart w:id="3" w:name="_Toc486589546"/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ZAKRES INWESTYCJI W ODNIESIENIU DO ROBÓT DROGOWYCH:</w:t>
      </w:r>
      <w:bookmarkEnd w:id="3"/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Opracowanie szczegółowych rozwiązań branży drogowej dotyczących prac rozbiórkowych, ziemnych i nawierzchniowych oraz makroniwelacji terenu (jeżeli będzie konieczność) w zakresie wskazanym w projekcie zagospodarowania terenu.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Wykonanie projektu budowlanego </w:t>
      </w:r>
      <w:r w:rsidR="00EF7A84">
        <w:rPr>
          <w:rFonts w:ascii="Calibri" w:eastAsia="Calibri" w:hAnsi="Calibri" w:cs="Calibri"/>
          <w:color w:val="auto"/>
          <w:szCs w:val="24"/>
          <w:lang w:eastAsia="en-US"/>
        </w:rPr>
        <w:t xml:space="preserve">i wykonawczego układu drogowego, 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ciągów pieszych, w tym określenie spadków, typów nawierzchni i podbudowy, przekrojami podłużnym i poprzecznym, detalami wraz z lokalizacją wpustów kanalizacji deszczowej w zakresie wskazanym w projekcie zagospodarowania terenu.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UWAGA!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 projekcie należy uwzględnić ewentualną odbudowę terenów istniejących,</w:t>
      </w:r>
      <w:r w:rsidRPr="00B16125">
        <w:rPr>
          <w:rFonts w:ascii="Calibri" w:eastAsia="Calibri" w:hAnsi="Calibri"/>
          <w:color w:val="auto"/>
          <w:szCs w:val="24"/>
          <w:lang w:eastAsia="en-US"/>
        </w:rPr>
        <w:t xml:space="preserve"> zniszczonych/rozebranych w celu realizacji przedsięwzięcia i przywrócenie ich do stanu funkcjonalnego.</w:t>
      </w:r>
    </w:p>
    <w:p w:rsidR="00B16125" w:rsidRDefault="00B16125" w:rsidP="00FE3CB6">
      <w:pPr>
        <w:pStyle w:val="Akapitzlist"/>
        <w:spacing w:after="1" w:line="250" w:lineRule="auto"/>
        <w:ind w:left="481" w:right="43" w:firstLine="0"/>
        <w:rPr>
          <w:rFonts w:ascii="Calibri" w:hAnsi="Calibri" w:cs="Calibri"/>
        </w:rPr>
      </w:pPr>
    </w:p>
    <w:p w:rsidR="00AA0306" w:rsidRPr="00810A3F" w:rsidRDefault="00AA0306" w:rsidP="00A676DC">
      <w:pPr>
        <w:pStyle w:val="Akapitzlist"/>
        <w:numPr>
          <w:ilvl w:val="1"/>
          <w:numId w:val="13"/>
        </w:numPr>
        <w:spacing w:after="1" w:line="250" w:lineRule="auto"/>
        <w:ind w:right="43" w:hanging="481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295D98" w:rsidRDefault="00130FF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71220000</w:t>
      </w:r>
      <w:r w:rsidR="00FB5E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-</w:t>
      </w:r>
      <w:r w:rsidR="00FB5E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6 Usługi projektowania architektonicznego</w:t>
      </w:r>
    </w:p>
    <w:p w:rsidR="00130FFC" w:rsidRDefault="00130FF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71221000</w:t>
      </w:r>
      <w:r w:rsidR="00FB5E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-</w:t>
      </w:r>
      <w:r w:rsidR="00FB5E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3 Usługi architektoniczne w zakresie obiektów budowlanych</w:t>
      </w:r>
    </w:p>
    <w:p w:rsidR="001B02B2" w:rsidRPr="00216644" w:rsidRDefault="001B02B2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</w:rPr>
      </w:pPr>
    </w:p>
    <w:p w:rsidR="001403A5" w:rsidRPr="008E09B2" w:rsidRDefault="00477AF8" w:rsidP="00A676DC">
      <w:pPr>
        <w:pStyle w:val="Akapitzlist"/>
        <w:numPr>
          <w:ilvl w:val="1"/>
          <w:numId w:val="13"/>
        </w:numPr>
        <w:spacing w:after="1" w:line="259" w:lineRule="auto"/>
        <w:ind w:hanging="481"/>
        <w:jc w:val="left"/>
        <w:rPr>
          <w:rFonts w:ascii="Calibri" w:hAnsi="Calibri" w:cs="Calibri"/>
          <w:color w:val="000000" w:themeColor="text1"/>
        </w:rPr>
      </w:pPr>
      <w:r w:rsidRPr="008E09B2">
        <w:rPr>
          <w:rFonts w:ascii="Calibri" w:hAnsi="Calibri" w:cs="Calibri"/>
          <w:color w:val="000000" w:themeColor="text1"/>
        </w:rPr>
        <w:t xml:space="preserve">OBOWIĄZEK ZATRUDNIENIA NA PODSTAWIE UMOWY O PRACĘ. </w:t>
      </w:r>
    </w:p>
    <w:p w:rsidR="001403A5" w:rsidRPr="00216644" w:rsidRDefault="000E1B20" w:rsidP="008E09B2">
      <w:pPr>
        <w:pStyle w:val="Akapitzlist"/>
        <w:numPr>
          <w:ilvl w:val="0"/>
          <w:numId w:val="1"/>
        </w:numPr>
        <w:spacing w:after="120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lastRenderedPageBreak/>
        <w:t xml:space="preserve">Zamawiający </w:t>
      </w:r>
      <w:r w:rsidR="008E09B2">
        <w:rPr>
          <w:rFonts w:ascii="Calibri" w:hAnsi="Calibri" w:cs="Calibri"/>
        </w:rPr>
        <w:t xml:space="preserve">nie określa wymagań w zakresie zatrudnienia osób, o których mowa </w:t>
      </w:r>
      <w:r w:rsidR="008E09B2">
        <w:rPr>
          <w:rFonts w:ascii="Calibri" w:hAnsi="Calibri" w:cs="Calibri"/>
        </w:rPr>
        <w:br/>
        <w:t xml:space="preserve">w art. 95 ustawy.  </w:t>
      </w:r>
    </w:p>
    <w:p w:rsidR="00EC619A" w:rsidRDefault="000E1B20" w:rsidP="00B96C17">
      <w:pPr>
        <w:pStyle w:val="Akapitzlist"/>
        <w:numPr>
          <w:ilvl w:val="0"/>
          <w:numId w:val="1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 w:rsidR="00B96C17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96 ust. 2 pkt 2 ustawy. </w:t>
      </w:r>
    </w:p>
    <w:p w:rsidR="001403A5" w:rsidRPr="00810A3F" w:rsidRDefault="000E1B20" w:rsidP="00EC619A">
      <w:pPr>
        <w:pStyle w:val="Akapitzlist"/>
        <w:spacing w:after="260"/>
        <w:ind w:left="981" w:right="50" w:firstLine="0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 </w:t>
      </w:r>
    </w:p>
    <w:p w:rsidR="001403A5" w:rsidRPr="00EC619A" w:rsidRDefault="000E1B20" w:rsidP="00A676DC">
      <w:pPr>
        <w:pStyle w:val="Akapitzlist"/>
        <w:numPr>
          <w:ilvl w:val="1"/>
          <w:numId w:val="13"/>
        </w:numPr>
        <w:spacing w:after="5" w:line="271" w:lineRule="auto"/>
        <w:ind w:right="43" w:hanging="481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żąda, aby przed przystąpieniem do wykonania zamówienia wykonawca podał nazwy, dane kontaktowe oraz przedstawicieli podwykonawców zaangażowanych  w wykonanie zamówienia, jeżeli są już znani. Wykonawca zawiadamia Zamawiającego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o wszelkich zmianach w odniesieniu do informacji, o których mowa w zdaniu pierwszym,  w trakcie realizacji zamówienia, a także przekazuje wymagane informacje na temat nowych podwykonawców, którym w późniejszym okresie zamierza powierzyć realizację </w:t>
      </w:r>
      <w:r w:rsidR="00122AF0">
        <w:rPr>
          <w:rFonts w:ascii="Calibri" w:hAnsi="Calibri" w:cs="Calibri"/>
        </w:rPr>
        <w:t>robót budowlanych</w:t>
      </w:r>
      <w:r w:rsidR="00A25A8E" w:rsidRPr="00216644">
        <w:rPr>
          <w:rFonts w:ascii="Calibri" w:hAnsi="Calibri" w:cs="Calibri"/>
        </w:rPr>
        <w:t xml:space="preserve">. </w:t>
      </w:r>
      <w:r w:rsidRPr="00216644">
        <w:rPr>
          <w:rFonts w:ascii="Calibri" w:hAnsi="Calibri" w:cs="Calibri"/>
        </w:rPr>
        <w:t xml:space="preserve">  </w:t>
      </w:r>
    </w:p>
    <w:p w:rsidR="001403A5" w:rsidRPr="00122AF0" w:rsidRDefault="000E1B20" w:rsidP="00B96C17">
      <w:pPr>
        <w:numPr>
          <w:ilvl w:val="0"/>
          <w:numId w:val="2"/>
        </w:numPr>
        <w:spacing w:afterLines="120" w:after="288" w:line="255" w:lineRule="auto"/>
        <w:ind w:left="851" w:right="48" w:hanging="284"/>
        <w:rPr>
          <w:rFonts w:ascii="Calibri" w:hAnsi="Calibri" w:cs="Calibri"/>
          <w:szCs w:val="24"/>
        </w:rPr>
      </w:pPr>
      <w:r w:rsidRPr="00122AF0">
        <w:rPr>
          <w:rFonts w:ascii="Calibri" w:hAnsi="Calibri" w:cs="Calibri"/>
          <w:szCs w:val="24"/>
        </w:rPr>
        <w:t xml:space="preserve">Zamawiający nie będzie badał czy Podwykonawca niebędący podmiotem udostępniającym zasoby Wykonawcy, podlega wykluczeniu z postępowania. 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Realizacja części przedmiotu umowy poprzez Podwykonawców nie zmienia zobowiązań Wykonawcy wobec Zamawiającego za prawidłową realizację przedmiotu umowy. Wykonawca jest odpowiedzialny wobec Zamawiającego oraz osób trzecich za działania, zaniechanie działania, uchybienia i zaniedbania podwykonawców w takim samym stopniu, jakby to były działania, uchybienia lub zaniedbania jego własnych pracowników. </w:t>
      </w:r>
    </w:p>
    <w:p w:rsidR="005A026B" w:rsidRPr="00560D7D" w:rsidRDefault="000E1B20" w:rsidP="00560D7D">
      <w:pPr>
        <w:numPr>
          <w:ilvl w:val="0"/>
          <w:numId w:val="2"/>
        </w:numPr>
        <w:spacing w:afterLines="120" w:after="288"/>
        <w:ind w:left="851" w:right="48" w:hanging="2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EC619A" w:rsidRPr="00EC619A" w:rsidRDefault="00EC619A" w:rsidP="00A676DC">
      <w:pPr>
        <w:pStyle w:val="Akapitzlist"/>
        <w:numPr>
          <w:ilvl w:val="1"/>
          <w:numId w:val="13"/>
        </w:numPr>
        <w:spacing w:after="140"/>
        <w:ind w:left="567" w:right="48" w:hanging="567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A676DC">
      <w:pPr>
        <w:pStyle w:val="Akapitzlist"/>
        <w:numPr>
          <w:ilvl w:val="3"/>
          <w:numId w:val="14"/>
        </w:numPr>
        <w:spacing w:afterLines="120" w:after="288" w:line="266" w:lineRule="auto"/>
        <w:ind w:left="851" w:right="48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A676DC">
      <w:pPr>
        <w:pStyle w:val="Akapitzlist"/>
        <w:numPr>
          <w:ilvl w:val="0"/>
          <w:numId w:val="14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t xml:space="preserve">o przekazywanie pytań również w formie edytowalnej, gdyż skróci to czas na udzielenie wyjaśnień. </w:t>
      </w:r>
    </w:p>
    <w:p w:rsidR="00330ECF" w:rsidRPr="00EC619A" w:rsidRDefault="00330ECF" w:rsidP="00A676DC">
      <w:pPr>
        <w:pStyle w:val="Akapitzlist"/>
        <w:numPr>
          <w:ilvl w:val="0"/>
          <w:numId w:val="14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5A026B" w:rsidRPr="00560D7D" w:rsidRDefault="00330ECF" w:rsidP="00A676DC">
      <w:pPr>
        <w:pStyle w:val="Akapitzlist"/>
        <w:numPr>
          <w:ilvl w:val="0"/>
          <w:numId w:val="14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lastRenderedPageBreak/>
        <w:t xml:space="preserve">Zamawiający nie przewiduje zwołania zebrania Wykonawców w celu wyjaśnienia treści SWZ. </w:t>
      </w:r>
    </w:p>
    <w:p w:rsidR="00132695" w:rsidRPr="00132695" w:rsidRDefault="00132695" w:rsidP="00132695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132695" w:rsidRDefault="000E1B20" w:rsidP="00A676DC">
      <w:pPr>
        <w:pStyle w:val="Akapitzlist"/>
        <w:numPr>
          <w:ilvl w:val="0"/>
          <w:numId w:val="13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132695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5A026B" w:rsidRPr="00132695" w:rsidRDefault="00B31ACD" w:rsidP="00B643B7">
      <w:pPr>
        <w:spacing w:after="231" w:line="259" w:lineRule="auto"/>
        <w:ind w:left="567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zobowiązany jest zrealizować przedmiot zamówienia w terminie </w:t>
      </w:r>
      <w:r w:rsidR="005F517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>do</w:t>
      </w:r>
      <w:r w:rsidR="005F5176">
        <w:rPr>
          <w:rFonts w:ascii="Calibri" w:hAnsi="Calibri" w:cs="Calibri"/>
        </w:rPr>
        <w:t xml:space="preserve"> </w:t>
      </w:r>
      <w:r w:rsidR="005A026B">
        <w:rPr>
          <w:rFonts w:ascii="Calibri" w:hAnsi="Calibri" w:cs="Calibri"/>
          <w:b/>
        </w:rPr>
        <w:t>13</w:t>
      </w:r>
      <w:r w:rsidR="00EF22F5">
        <w:rPr>
          <w:rFonts w:ascii="Calibri" w:hAnsi="Calibri" w:cs="Calibri"/>
          <w:b/>
        </w:rPr>
        <w:t xml:space="preserve"> grudnia</w:t>
      </w:r>
      <w:r w:rsidR="005645F6">
        <w:rPr>
          <w:rFonts w:ascii="Calibri" w:hAnsi="Calibri" w:cs="Calibri"/>
          <w:b/>
        </w:rPr>
        <w:t xml:space="preserve"> 2024</w:t>
      </w:r>
      <w:r w:rsidRPr="005F5176">
        <w:rPr>
          <w:rFonts w:ascii="Calibri" w:hAnsi="Calibri" w:cs="Calibri"/>
          <w:b/>
        </w:rPr>
        <w:t xml:space="preserve"> r</w:t>
      </w:r>
      <w:r w:rsidR="00132695">
        <w:rPr>
          <w:rFonts w:ascii="Calibri" w:hAnsi="Calibri" w:cs="Calibri"/>
        </w:rPr>
        <w:t>.</w:t>
      </w:r>
      <w:r w:rsidR="00132695" w:rsidRPr="00132695">
        <w:rPr>
          <w:rFonts w:asciiTheme="minorHAnsi" w:hAnsiTheme="minorHAnsi" w:cstheme="minorHAnsi"/>
          <w:color w:val="auto"/>
          <w:sz w:val="20"/>
          <w:szCs w:val="20"/>
          <w:lang w:eastAsia="zh-CN"/>
        </w:rPr>
        <w:t xml:space="preserve"> </w:t>
      </w:r>
      <w:r w:rsidR="00132695" w:rsidRPr="00132695">
        <w:rPr>
          <w:rFonts w:ascii="Calibri" w:hAnsi="Calibri" w:cs="Calibri"/>
        </w:rPr>
        <w:t xml:space="preserve">Wskazanie konkretnej daty zakończenia umowy obwarowane jest koniecznością rozliczenia zamówienia z instytucją finansującą. </w:t>
      </w:r>
    </w:p>
    <w:p w:rsidR="00D50453" w:rsidRPr="00132695" w:rsidRDefault="00D50453" w:rsidP="00A676DC">
      <w:pPr>
        <w:pStyle w:val="Akapitzlist"/>
        <w:numPr>
          <w:ilvl w:val="0"/>
          <w:numId w:val="13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132695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132695">
        <w:rPr>
          <w:rFonts w:ascii="Calibri" w:hAnsi="Calibri" w:cs="Calibri"/>
          <w:highlight w:val="lightGray"/>
        </w:rPr>
        <w:t xml:space="preserve"> </w:t>
      </w:r>
    </w:p>
    <w:p w:rsidR="00132695" w:rsidRDefault="00132695" w:rsidP="00DC70F1">
      <w:pPr>
        <w:spacing w:after="142"/>
        <w:ind w:left="564" w:right="50" w:hanging="138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>
        <w:rPr>
          <w:rFonts w:ascii="Calibri" w:hAnsi="Calibri" w:cs="Calibri"/>
        </w:rPr>
        <w:t>publicznego, mogą ubiegać się Wykonawcy którzy:</w:t>
      </w:r>
    </w:p>
    <w:p w:rsidR="00132695" w:rsidRDefault="00132695" w:rsidP="00DC70F1">
      <w:pPr>
        <w:spacing w:after="142"/>
        <w:ind w:left="564" w:right="50" w:hanging="13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– zgodnie z pkt 8 SWZ</w:t>
      </w:r>
    </w:p>
    <w:p w:rsidR="00132695" w:rsidRPr="00216644" w:rsidRDefault="00132695" w:rsidP="00DC70F1">
      <w:pPr>
        <w:spacing w:after="142"/>
        <w:ind w:left="564" w:right="50" w:hanging="13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Pr="00216644">
        <w:rPr>
          <w:rFonts w:ascii="Calibri" w:hAnsi="Calibri" w:cs="Calibri"/>
        </w:rPr>
        <w:t xml:space="preserve"> </w:t>
      </w:r>
    </w:p>
    <w:p w:rsidR="00132695" w:rsidRPr="0049453E" w:rsidRDefault="00132695" w:rsidP="00A676DC">
      <w:pPr>
        <w:pStyle w:val="Akapitzlist"/>
        <w:numPr>
          <w:ilvl w:val="2"/>
          <w:numId w:val="15"/>
        </w:numPr>
        <w:spacing w:after="5" w:line="271" w:lineRule="auto"/>
        <w:ind w:left="1418" w:right="43" w:hanging="709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132695" w:rsidRPr="00216644" w:rsidRDefault="00132695" w:rsidP="00DC70F1">
      <w:pPr>
        <w:ind w:left="1701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132695" w:rsidRPr="00216644" w:rsidRDefault="00132695" w:rsidP="00DC70F1">
      <w:pPr>
        <w:spacing w:after="14" w:line="259" w:lineRule="auto"/>
        <w:ind w:left="1701" w:hanging="992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32695" w:rsidRPr="0049453E" w:rsidRDefault="00132695" w:rsidP="00A676DC">
      <w:pPr>
        <w:pStyle w:val="Akapitzlist"/>
        <w:numPr>
          <w:ilvl w:val="2"/>
          <w:numId w:val="15"/>
        </w:numPr>
        <w:spacing w:after="5" w:line="271" w:lineRule="auto"/>
        <w:ind w:left="1418" w:right="43" w:hanging="709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132695" w:rsidRPr="00216644" w:rsidRDefault="00132695" w:rsidP="00DC70F1">
      <w:pPr>
        <w:ind w:left="1701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132695" w:rsidRPr="00216644" w:rsidRDefault="00132695" w:rsidP="00DC70F1">
      <w:pPr>
        <w:spacing w:after="0" w:line="259" w:lineRule="auto"/>
        <w:ind w:left="1701" w:hanging="992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32695" w:rsidRPr="0049453E" w:rsidRDefault="00132695" w:rsidP="00A676DC">
      <w:pPr>
        <w:pStyle w:val="Akapitzlist"/>
        <w:numPr>
          <w:ilvl w:val="2"/>
          <w:numId w:val="15"/>
        </w:numPr>
        <w:spacing w:after="38" w:line="271" w:lineRule="auto"/>
        <w:ind w:left="1418" w:right="43" w:hanging="709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132695" w:rsidRPr="00216644" w:rsidRDefault="00132695" w:rsidP="00DC70F1">
      <w:pPr>
        <w:ind w:left="1701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132695" w:rsidRPr="00216644" w:rsidRDefault="00132695" w:rsidP="00DC70F1">
      <w:pPr>
        <w:spacing w:after="24" w:line="259" w:lineRule="auto"/>
        <w:ind w:left="1701" w:hanging="992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32695" w:rsidRPr="00816104" w:rsidRDefault="00132695" w:rsidP="00A676DC">
      <w:pPr>
        <w:pStyle w:val="Akapitzlist"/>
        <w:numPr>
          <w:ilvl w:val="2"/>
          <w:numId w:val="15"/>
        </w:numPr>
        <w:spacing w:after="5" w:line="271" w:lineRule="auto"/>
        <w:ind w:left="1418" w:right="43" w:hanging="709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B643B7" w:rsidRDefault="00132695" w:rsidP="00560D7D">
      <w:pPr>
        <w:ind w:left="1701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B643B7" w:rsidRPr="00216644" w:rsidRDefault="00B643B7" w:rsidP="005A026B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:rsidR="006119B7" w:rsidRPr="00132695" w:rsidRDefault="00290E30" w:rsidP="00A676DC">
      <w:pPr>
        <w:pStyle w:val="Akapitzlist"/>
        <w:numPr>
          <w:ilvl w:val="0"/>
          <w:numId w:val="16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132695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132695" w:rsidRPr="006119B7" w:rsidRDefault="00132695" w:rsidP="00A676DC">
      <w:pPr>
        <w:pStyle w:val="Akapitzlist"/>
        <w:numPr>
          <w:ilvl w:val="1"/>
          <w:numId w:val="16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132695" w:rsidRPr="00811C09" w:rsidRDefault="00132695" w:rsidP="00DA70B3">
      <w:pPr>
        <w:spacing w:after="72" w:line="259" w:lineRule="auto"/>
        <w:ind w:left="1277" w:hanging="1135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8.1.1. będącego osobą fizyczną, którego prawomocnie skazano za przestępstwo:  </w:t>
      </w:r>
    </w:p>
    <w:p w:rsidR="0014556E" w:rsidRDefault="0014556E" w:rsidP="00A676DC">
      <w:pPr>
        <w:pStyle w:val="Akapitzlist"/>
        <w:numPr>
          <w:ilvl w:val="0"/>
          <w:numId w:val="37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udziału w zorganizowanej grupie przestępczej albo związku mającym na celu popełnienie przestępstwa lub przestępstwa skarbowego, o którym mowa w art. 258 Kodeksu karnego,</w:t>
      </w:r>
    </w:p>
    <w:p w:rsidR="0014556E" w:rsidRDefault="0014556E" w:rsidP="00A676DC">
      <w:pPr>
        <w:pStyle w:val="Akapitzlist"/>
        <w:numPr>
          <w:ilvl w:val="0"/>
          <w:numId w:val="37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handlu ludźmi, o którym mowa w art. 189a Kodeksu karnego,</w:t>
      </w:r>
    </w:p>
    <w:p w:rsidR="0014556E" w:rsidRDefault="0014556E" w:rsidP="00A676DC">
      <w:pPr>
        <w:pStyle w:val="Akapitzlist"/>
        <w:numPr>
          <w:ilvl w:val="0"/>
          <w:numId w:val="37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:rsidR="0014556E" w:rsidRDefault="0014556E" w:rsidP="00A676DC">
      <w:pPr>
        <w:pStyle w:val="Akapitzlist"/>
        <w:numPr>
          <w:ilvl w:val="0"/>
          <w:numId w:val="37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14556E" w:rsidRDefault="0014556E" w:rsidP="00A676DC">
      <w:pPr>
        <w:pStyle w:val="Akapitzlist"/>
        <w:numPr>
          <w:ilvl w:val="0"/>
          <w:numId w:val="37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lastRenderedPageBreak/>
        <w:t>o charakterze terrorystycznym, o którym mowa w art. 115 § 20 Kodeksu karnego, lub mające na celu popełnienie tego przestępstwa,</w:t>
      </w:r>
    </w:p>
    <w:p w:rsidR="0014556E" w:rsidRDefault="0014556E" w:rsidP="00A676DC">
      <w:pPr>
        <w:pStyle w:val="Akapitzlist"/>
        <w:numPr>
          <w:ilvl w:val="0"/>
          <w:numId w:val="37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:rsidR="0014556E" w:rsidRDefault="0014556E" w:rsidP="00A676DC">
      <w:pPr>
        <w:pStyle w:val="Akapitzlist"/>
        <w:numPr>
          <w:ilvl w:val="0"/>
          <w:numId w:val="37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14556E" w:rsidRPr="00DA70B3" w:rsidRDefault="0014556E" w:rsidP="00A676DC">
      <w:pPr>
        <w:pStyle w:val="Akapitzlist"/>
        <w:numPr>
          <w:ilvl w:val="0"/>
          <w:numId w:val="37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o którym mowa w art. 9 ust. 1 i 3 lub art. 10 ustawy z dnia 15 czerwca 2012 r. o skutkach powierzania wykonywania pracy cudzoziemcom przebywającym wbrew przepisom na terytorium Rzeczypospolitej Polskiej</w:t>
      </w:r>
    </w:p>
    <w:p w:rsidR="0014556E" w:rsidRPr="0014556E" w:rsidRDefault="0014556E" w:rsidP="0014556E">
      <w:pPr>
        <w:spacing w:after="72" w:line="259" w:lineRule="auto"/>
        <w:ind w:left="1277" w:hanging="568"/>
        <w:rPr>
          <w:rFonts w:ascii="Calibri" w:hAnsi="Calibri" w:cs="Calibri"/>
        </w:rPr>
      </w:pPr>
      <w:r w:rsidRPr="0014556E">
        <w:rPr>
          <w:rFonts w:ascii="Calibri" w:hAnsi="Calibri" w:cs="Calibri"/>
        </w:rPr>
        <w:t>- lub za odpowiedni czyn zabroniony określony w przepisach prawa obcego;</w:t>
      </w:r>
    </w:p>
    <w:p w:rsidR="00132695" w:rsidRPr="00811C09" w:rsidRDefault="00132695" w:rsidP="000E7F30">
      <w:pPr>
        <w:spacing w:after="72" w:line="259" w:lineRule="auto"/>
        <w:ind w:left="851" w:hanging="709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8.1.2. 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8.1.1.;  </w:t>
      </w:r>
    </w:p>
    <w:p w:rsidR="00132695" w:rsidRPr="00811C09" w:rsidRDefault="00132695" w:rsidP="000E7F30">
      <w:pPr>
        <w:spacing w:after="72" w:line="259" w:lineRule="auto"/>
        <w:ind w:left="851" w:hanging="709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8.1.3.  </w:t>
      </w:r>
      <w:r w:rsidR="000E7F30">
        <w:rPr>
          <w:rFonts w:ascii="Calibri" w:hAnsi="Calibri" w:cs="Calibri"/>
        </w:rPr>
        <w:t xml:space="preserve"> </w:t>
      </w:r>
      <w:r w:rsidRPr="00811C09">
        <w:rPr>
          <w:rFonts w:ascii="Calibri" w:hAnsi="Calibri" w:cs="Calibri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 </w:t>
      </w:r>
    </w:p>
    <w:p w:rsidR="00132695" w:rsidRPr="00811C09" w:rsidRDefault="00132695" w:rsidP="000E7F30">
      <w:pPr>
        <w:spacing w:after="72" w:line="259" w:lineRule="auto"/>
        <w:ind w:left="1277" w:hanging="1135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8.1.4.  </w:t>
      </w:r>
      <w:r w:rsidR="000E7F30">
        <w:rPr>
          <w:rFonts w:ascii="Calibri" w:hAnsi="Calibri" w:cs="Calibri"/>
        </w:rPr>
        <w:t xml:space="preserve"> </w:t>
      </w:r>
      <w:r w:rsidRPr="00811C09">
        <w:rPr>
          <w:rFonts w:ascii="Calibri" w:hAnsi="Calibri" w:cs="Calibri"/>
        </w:rPr>
        <w:t xml:space="preserve">wobec którego </w:t>
      </w:r>
      <w:r w:rsidRPr="00811C09">
        <w:rPr>
          <w:rFonts w:ascii="Calibri" w:hAnsi="Calibri" w:cs="Calibri"/>
          <w:b/>
        </w:rPr>
        <w:t xml:space="preserve">prawomocnie </w:t>
      </w:r>
      <w:r w:rsidRPr="00811C09">
        <w:rPr>
          <w:rFonts w:ascii="Calibri" w:hAnsi="Calibri" w:cs="Calibri"/>
        </w:rPr>
        <w:t xml:space="preserve">orzeczono zakaz ubiegania się o zamówienia publiczne;  </w:t>
      </w:r>
    </w:p>
    <w:p w:rsidR="00132695" w:rsidRPr="00811C09" w:rsidRDefault="000E7F30" w:rsidP="000E7F30">
      <w:pPr>
        <w:spacing w:after="72" w:line="259" w:lineRule="auto"/>
        <w:ind w:left="851" w:hanging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8.1.5. </w:t>
      </w:r>
      <w:r w:rsidR="00132695" w:rsidRPr="00811C09">
        <w:rPr>
          <w:rFonts w:ascii="Calibri" w:hAnsi="Calibri" w:cs="Calibri"/>
        </w:rPr>
        <w:t>jeżeli Zamawiający</w:t>
      </w:r>
      <w:r w:rsidR="00411C7A">
        <w:rPr>
          <w:rFonts w:ascii="Calibri" w:hAnsi="Calibri" w:cs="Calibri"/>
        </w:rPr>
        <w:t xml:space="preserve"> może stwierdzić, na podstawie </w:t>
      </w:r>
      <w:r w:rsidR="00132695" w:rsidRPr="00811C09">
        <w:rPr>
          <w:rFonts w:ascii="Calibri" w:hAnsi="Calibri" w:cs="Calibri"/>
        </w:rPr>
        <w:t>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do-puszczenie do udziału w postępowaniu, chyba że wykażą, że przygotowali te oferty lub wnioski niezależnie od siebie</w:t>
      </w:r>
      <w:r w:rsidR="008A1A64">
        <w:rPr>
          <w:rFonts w:ascii="Calibri" w:hAnsi="Calibri" w:cs="Calibri"/>
        </w:rPr>
        <w:t>;</w:t>
      </w:r>
      <w:r w:rsidR="00132695" w:rsidRPr="00811C09">
        <w:rPr>
          <w:rFonts w:ascii="Calibri" w:hAnsi="Calibri" w:cs="Calibri"/>
        </w:rPr>
        <w:t xml:space="preserve"> </w:t>
      </w:r>
    </w:p>
    <w:p w:rsidR="00132695" w:rsidRPr="00811C09" w:rsidRDefault="00132695" w:rsidP="000E7F30">
      <w:pPr>
        <w:spacing w:after="72" w:line="259" w:lineRule="auto"/>
        <w:ind w:left="851" w:hanging="709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8.1.6. </w:t>
      </w:r>
      <w:r w:rsidR="000E7F30">
        <w:rPr>
          <w:rFonts w:ascii="Calibri" w:hAnsi="Calibri" w:cs="Calibri"/>
        </w:rPr>
        <w:t xml:space="preserve"> </w:t>
      </w:r>
      <w:r w:rsidRPr="00811C09">
        <w:rPr>
          <w:rFonts w:ascii="Calibri" w:hAnsi="Calibri" w:cs="Calibri"/>
        </w:rPr>
        <w:t xml:space="preserve">jeżeli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132695" w:rsidRPr="00811C09" w:rsidRDefault="00411C7A" w:rsidP="00132695">
      <w:pPr>
        <w:spacing w:after="72" w:line="259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8.2</w:t>
      </w:r>
      <w:r w:rsidR="00132695" w:rsidRPr="00132695">
        <w:rPr>
          <w:rFonts w:ascii="Calibri" w:hAnsi="Calibri" w:cs="Calibri"/>
          <w:b/>
        </w:rPr>
        <w:t>.</w:t>
      </w:r>
      <w:r w:rsidR="00132695" w:rsidRPr="00811C09">
        <w:rPr>
          <w:rFonts w:ascii="Calibri" w:hAnsi="Calibri" w:cs="Calibri"/>
        </w:rPr>
        <w:t xml:space="preserve"> Zamawiający może wykluczyć Wykonawcę na każdym etapie postępowania o udzielenie zamówienia (art. 110 ust. 1 ustawy Pzp).</w:t>
      </w:r>
      <w:r w:rsidR="00132695" w:rsidRPr="00811C09">
        <w:rPr>
          <w:rFonts w:ascii="Calibri" w:hAnsi="Calibri" w:cs="Calibri"/>
          <w:b/>
        </w:rPr>
        <w:t xml:space="preserve"> </w:t>
      </w:r>
    </w:p>
    <w:p w:rsidR="00132695" w:rsidRPr="00811C09" w:rsidRDefault="00411C7A" w:rsidP="00132695">
      <w:pPr>
        <w:spacing w:after="72" w:line="259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8.3</w:t>
      </w:r>
      <w:r w:rsidR="00132695" w:rsidRPr="00132695">
        <w:rPr>
          <w:rFonts w:ascii="Calibri" w:hAnsi="Calibri" w:cs="Calibri"/>
          <w:b/>
        </w:rPr>
        <w:t>.</w:t>
      </w:r>
      <w:r w:rsidR="00132695" w:rsidRPr="00811C09">
        <w:rPr>
          <w:rFonts w:ascii="Calibri" w:hAnsi="Calibri" w:cs="Calibri"/>
        </w:rPr>
        <w:t xml:space="preserve"> Wykonawca nie podlega wykluczeniu w okolicznościach określonych w art. 108 ust. 1 pkt 1, 2,  i 5, jeżeli udowodni Zamawiającemu, że spełnił łącznie następujące przesłanki:</w:t>
      </w:r>
      <w:r w:rsidR="00132695"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A676DC">
      <w:pPr>
        <w:numPr>
          <w:ilvl w:val="0"/>
          <w:numId w:val="27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lastRenderedPageBreak/>
        <w:t>naprawił lub zobowiązał się do naprawienia szkody wyrządzonej przestępstwem, wykroczeniem lub swoim nieprawidłowym postępowaniem, w tym poprzez zadośćuczynienie pieniężne;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A676DC">
      <w:pPr>
        <w:numPr>
          <w:ilvl w:val="0"/>
          <w:numId w:val="27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A676DC">
      <w:pPr>
        <w:numPr>
          <w:ilvl w:val="0"/>
          <w:numId w:val="27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A676DC">
      <w:pPr>
        <w:numPr>
          <w:ilvl w:val="3"/>
          <w:numId w:val="28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zerwał wszelkie powiązania z osobami lub podmiotami odpowiedzialnymi za nieprawidłowe postępowanie Wykonawcy,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A676DC">
      <w:pPr>
        <w:numPr>
          <w:ilvl w:val="3"/>
          <w:numId w:val="28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zreorganizował personel,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A676DC">
      <w:pPr>
        <w:numPr>
          <w:ilvl w:val="3"/>
          <w:numId w:val="28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wdrożył system sprawozdawczości i kontroli,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A676DC">
      <w:pPr>
        <w:numPr>
          <w:ilvl w:val="3"/>
          <w:numId w:val="28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utworzył struktury audytu wewnętrznego do monitorowania przestrzegania przepisów, wewnętrznych regulacji lub standardów,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A676DC">
      <w:pPr>
        <w:numPr>
          <w:ilvl w:val="3"/>
          <w:numId w:val="28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811C09">
        <w:rPr>
          <w:rFonts w:ascii="Calibri" w:hAnsi="Calibri" w:cs="Calibri"/>
          <w:b/>
        </w:rPr>
        <w:t xml:space="preserve"> </w:t>
      </w:r>
    </w:p>
    <w:p w:rsidR="00132695" w:rsidRDefault="00132695" w:rsidP="00A676DC">
      <w:pPr>
        <w:pStyle w:val="Akapitzlist"/>
        <w:numPr>
          <w:ilvl w:val="1"/>
          <w:numId w:val="29"/>
        </w:numPr>
        <w:spacing w:after="72" w:line="259" w:lineRule="auto"/>
        <w:ind w:left="426" w:hanging="426"/>
        <w:rPr>
          <w:rFonts w:ascii="Calibri" w:hAnsi="Calibri" w:cs="Calibri"/>
        </w:rPr>
      </w:pPr>
      <w:r w:rsidRPr="00411C7A">
        <w:rPr>
          <w:rFonts w:ascii="Calibri" w:hAnsi="Calibri" w:cs="Calibri"/>
        </w:rPr>
        <w:t>Zamawiający ocenia, czy podjęte przez wykonawcę czyn</w:t>
      </w:r>
      <w:r w:rsidR="00411C7A" w:rsidRPr="00411C7A">
        <w:rPr>
          <w:rFonts w:ascii="Calibri" w:hAnsi="Calibri" w:cs="Calibri"/>
        </w:rPr>
        <w:t>ności, o których mowa w pkt. 8.3</w:t>
      </w:r>
      <w:r w:rsidRPr="00411C7A">
        <w:rPr>
          <w:rFonts w:ascii="Calibri" w:hAnsi="Calibri" w:cs="Calibri"/>
        </w:rPr>
        <w:t xml:space="preserve">. są wystarczające do wykazania jego rzetelności, uwzględniając wagę i szczególne okoliczności czynu wykonawcy. Jeżeli podjęte przez wykonawcę czynności nie są wystarczające do wykazania jego rzetelności, zamawiający wyklucza wykonawcę.   </w:t>
      </w:r>
    </w:p>
    <w:p w:rsidR="00411C7A" w:rsidRPr="00932B8F" w:rsidRDefault="00411C7A" w:rsidP="00A676DC">
      <w:pPr>
        <w:pStyle w:val="Akapitzlist"/>
        <w:numPr>
          <w:ilvl w:val="1"/>
          <w:numId w:val="29"/>
        </w:numPr>
        <w:spacing w:after="72" w:line="259" w:lineRule="auto"/>
        <w:ind w:left="426" w:hanging="426"/>
        <w:rPr>
          <w:rFonts w:ascii="Calibri" w:hAnsi="Calibri" w:cs="Calibri"/>
        </w:rPr>
      </w:pPr>
      <w:r w:rsidRPr="00932B8F">
        <w:rPr>
          <w:rFonts w:ascii="Calibri" w:hAnsi="Calibri" w:cs="Calibri"/>
        </w:rPr>
        <w:t>Podstawy wykluczenia z postępowania o udzielenie zamówienia, o których mowa w art. 7 ust. 1 ustawy z dnia 13 kwietnia 2022 r. o szczególnych rozwiązaniach w zakresie przeciwdziałania wspieraniu agresji na Ukrainę oraz służących ochronie bezpieczeństwa narodowego.</w:t>
      </w:r>
    </w:p>
    <w:p w:rsidR="00411C7A" w:rsidRPr="00932B8F" w:rsidRDefault="00411C7A" w:rsidP="00932B8F">
      <w:pPr>
        <w:spacing w:after="72" w:line="259" w:lineRule="auto"/>
        <w:ind w:left="567" w:firstLine="0"/>
        <w:rPr>
          <w:rFonts w:ascii="Calibri" w:hAnsi="Calibri" w:cs="Calibri"/>
        </w:rPr>
      </w:pPr>
      <w:r w:rsidRPr="00932B8F">
        <w:rPr>
          <w:rFonts w:ascii="Calibri" w:hAnsi="Calibri" w:cs="Calibri"/>
        </w:rPr>
        <w:t>Z postępowania wyklucza się również wykonawcę, wobec którego zachodzą przesłanki wykluczenia, o których mowa w art. 7 ust.1 ustawy z dnia 13 kwietnia 2022r. o szczególnych rozwiązaniach w zakresie przeciwdziałania wspieraniu agresji na Ukrainę oraz służących ochronie bezpieczeństwa narodowego (Dz.U.poz.835), tj.:</w:t>
      </w:r>
    </w:p>
    <w:p w:rsidR="00411C7A" w:rsidRPr="00932B8F" w:rsidRDefault="00411C7A" w:rsidP="00A676DC">
      <w:pPr>
        <w:numPr>
          <w:ilvl w:val="0"/>
          <w:numId w:val="38"/>
        </w:numPr>
        <w:spacing w:after="72" w:line="259" w:lineRule="auto"/>
        <w:rPr>
          <w:rFonts w:ascii="Calibri" w:hAnsi="Calibri" w:cs="Calibri"/>
        </w:rPr>
      </w:pPr>
      <w:r w:rsidRPr="00932B8F">
        <w:rPr>
          <w:rFonts w:ascii="Calibri" w:hAnsi="Calibri" w:cs="Calibri"/>
        </w:rPr>
        <w:t>Wykonawcę wymienionego w wykazach określonych w rozporządzeniu Rady (WE) nr 765/2006 z dnia 18 maja 2006 r. dotyczącego środków ograniczających w związku z sytuacją na Białorusi i udziałem Białorusi w agresji Rosji wobec Ukrainy (Dz. Urz. UEL 134 z 20.05.2006, str. 1, z późn. zm.) zw.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zw.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411C7A" w:rsidRPr="00932B8F" w:rsidRDefault="00411C7A" w:rsidP="00A676DC">
      <w:pPr>
        <w:numPr>
          <w:ilvl w:val="0"/>
          <w:numId w:val="38"/>
        </w:numPr>
        <w:spacing w:after="72" w:line="259" w:lineRule="auto"/>
        <w:rPr>
          <w:rFonts w:ascii="Calibri" w:hAnsi="Calibri" w:cs="Calibri"/>
        </w:rPr>
      </w:pPr>
      <w:r w:rsidRPr="00932B8F">
        <w:rPr>
          <w:rFonts w:ascii="Calibri" w:hAnsi="Calibri" w:cs="Calibri"/>
        </w:rPr>
        <w:lastRenderedPageBreak/>
        <w:t>Wykonawcę,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411C7A" w:rsidRPr="00932B8F" w:rsidRDefault="00411C7A" w:rsidP="00A676DC">
      <w:pPr>
        <w:numPr>
          <w:ilvl w:val="0"/>
          <w:numId w:val="38"/>
        </w:numPr>
        <w:spacing w:after="72" w:line="259" w:lineRule="auto"/>
        <w:rPr>
          <w:rFonts w:ascii="Calibri" w:hAnsi="Calibri" w:cs="Calibri"/>
        </w:rPr>
      </w:pPr>
      <w:r w:rsidRPr="00932B8F">
        <w:rPr>
          <w:rFonts w:ascii="Calibri" w:hAnsi="Calibri" w:cs="Calibri"/>
        </w:rPr>
        <w:t>Wykonawcę,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</w:t>
      </w:r>
      <w:r w:rsidRPr="00932B8F">
        <w:rPr>
          <w:rFonts w:ascii="Calibri" w:hAnsi="Calibri" w:cs="Calibri"/>
          <w:lang w:val="x-none"/>
        </w:rPr>
        <w:t xml:space="preserve"> </w:t>
      </w:r>
      <w:r w:rsidRPr="00932B8F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:rsidR="00132695" w:rsidRPr="00216644" w:rsidRDefault="00132695" w:rsidP="00617D02">
      <w:pPr>
        <w:spacing w:after="72" w:line="259" w:lineRule="auto"/>
        <w:ind w:left="0" w:firstLine="0"/>
        <w:jc w:val="left"/>
        <w:rPr>
          <w:rFonts w:ascii="Calibri" w:hAnsi="Calibri" w:cs="Calibri"/>
        </w:rPr>
      </w:pPr>
    </w:p>
    <w:p w:rsidR="00D66734" w:rsidRPr="00132695" w:rsidRDefault="00D50453" w:rsidP="008A5106">
      <w:pPr>
        <w:pStyle w:val="Akapitzlist"/>
        <w:numPr>
          <w:ilvl w:val="0"/>
          <w:numId w:val="3"/>
        </w:numPr>
        <w:tabs>
          <w:tab w:val="left" w:pos="284"/>
        </w:tabs>
        <w:spacing w:after="48" w:line="271" w:lineRule="auto"/>
        <w:ind w:left="0" w:right="48"/>
        <w:rPr>
          <w:rFonts w:ascii="Calibri" w:hAnsi="Calibri" w:cs="Calibri"/>
          <w:highlight w:val="lightGray"/>
        </w:rPr>
      </w:pPr>
      <w:r w:rsidRPr="00132695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560D7D">
      <w:pPr>
        <w:spacing w:after="48" w:line="271" w:lineRule="auto"/>
        <w:ind w:left="0" w:right="48" w:firstLine="0"/>
        <w:rPr>
          <w:rFonts w:ascii="Calibri" w:hAnsi="Calibri" w:cs="Calibri"/>
          <w:highlight w:val="lightGray"/>
        </w:rPr>
      </w:pPr>
    </w:p>
    <w:p w:rsidR="00132695" w:rsidRPr="00216644" w:rsidRDefault="00132695" w:rsidP="00DC70F1">
      <w:pPr>
        <w:numPr>
          <w:ilvl w:val="1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</w:t>
      </w:r>
      <w:r>
        <w:rPr>
          <w:rFonts w:ascii="Calibri" w:hAnsi="Calibri" w:cs="Calibri"/>
        </w:rPr>
        <w:t xml:space="preserve">nie </w:t>
      </w:r>
      <w:r w:rsidRPr="00216644">
        <w:rPr>
          <w:rFonts w:ascii="Calibri" w:hAnsi="Calibri" w:cs="Calibri"/>
        </w:rPr>
        <w:t xml:space="preserve">będzie żądał podmiotowych środków dowodowych na potwierdzenie spełniania warunków udziału w postępowaniu. </w:t>
      </w:r>
    </w:p>
    <w:p w:rsidR="00132695" w:rsidRPr="00216644" w:rsidRDefault="00132695" w:rsidP="00DC70F1">
      <w:pPr>
        <w:numPr>
          <w:ilvl w:val="1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Oświadczenie, o którym mowa w art. 125 ust. 1 ustawy Pzp nie jest podmiotowym środkiem dowodowym i stanowi tymczasowy dowód potwierdzający brak podstaw wykluczenia </w:t>
      </w:r>
      <w:r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i spełnianie warunków udziału w postępowaniu na dzień składania ofert.  </w:t>
      </w:r>
    </w:p>
    <w:p w:rsidR="00132695" w:rsidRPr="00216644" w:rsidRDefault="00132695" w:rsidP="00DC70F1">
      <w:pPr>
        <w:numPr>
          <w:ilvl w:val="1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>
        <w:rPr>
          <w:rFonts w:ascii="Calibri" w:hAnsi="Calibri" w:cs="Calibri"/>
          <w:color w:val="000000" w:themeColor="text1"/>
        </w:rPr>
        <w:t xml:space="preserve"> nr 1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132695" w:rsidRPr="00216644" w:rsidRDefault="00132695" w:rsidP="00DC70F1">
      <w:pPr>
        <w:numPr>
          <w:ilvl w:val="1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potwierdzenia </w:t>
      </w:r>
      <w:r w:rsidRPr="00216644">
        <w:rPr>
          <w:rFonts w:ascii="Calibri" w:hAnsi="Calibri" w:cs="Calibri"/>
          <w:b/>
        </w:rPr>
        <w:t xml:space="preserve">braku podstaw wykluczenia </w:t>
      </w:r>
      <w:r w:rsidRPr="00216644">
        <w:rPr>
          <w:rFonts w:ascii="Calibri" w:hAnsi="Calibri" w:cs="Calibri"/>
        </w:rPr>
        <w:t xml:space="preserve">z udziału w postępowaniu  </w:t>
      </w:r>
      <w:r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 Wykonawca składa: </w:t>
      </w:r>
    </w:p>
    <w:p w:rsidR="00132695" w:rsidRPr="00216644" w:rsidRDefault="00132695" w:rsidP="00DC70F1">
      <w:pPr>
        <w:numPr>
          <w:ilvl w:val="2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 wykonawcy o aktualności informacji zawartych w oświadczeniu,  o którym mowa w art. 125 ust. 1 ustawy, w zakresie podstaw wykluczenia  z postępowania wskazanych przez Zamawiającego, o których mowa w art. 108 ust. 1 ustawy Pzp.  </w:t>
      </w:r>
    </w:p>
    <w:p w:rsidR="00132695" w:rsidRPr="00216644" w:rsidRDefault="00132695" w:rsidP="00443FD9">
      <w:pPr>
        <w:numPr>
          <w:ilvl w:val="1"/>
          <w:numId w:val="3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złożone przez Wykonawcę oświadczenie, o którym mowa w pkt. 9.2. lub podmiotowe środki dowodowe budzą wątpliwości Zamawiającego, może on zwrócić się bezpośrednio do właściwego podmiotu, który jest w posiadaniu informacji  lub dokumentów istotnych w tym zakresie dla oceny spełniania przez Wykonawcę warunków udziału w postępowaniu lub braku podstaw wykluczenia, o przedstawienie takich informacji lub dokumentów. </w:t>
      </w:r>
    </w:p>
    <w:p w:rsidR="000F22B1" w:rsidRDefault="00D50453" w:rsidP="00980A08">
      <w:pPr>
        <w:spacing w:after="137" w:line="259" w:lineRule="auto"/>
        <w:ind w:left="426" w:hanging="426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D66734" w:rsidRDefault="00D50453" w:rsidP="00980A08">
      <w:pPr>
        <w:pStyle w:val="Akapitzlist"/>
        <w:numPr>
          <w:ilvl w:val="0"/>
          <w:numId w:val="3"/>
        </w:numPr>
        <w:spacing w:after="137" w:line="259" w:lineRule="auto"/>
        <w:ind w:left="426" w:hanging="426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481BA1" w:rsidRDefault="00481BA1" w:rsidP="00443FD9">
      <w:pPr>
        <w:pStyle w:val="Akapitzlist"/>
        <w:numPr>
          <w:ilvl w:val="1"/>
          <w:numId w:val="3"/>
        </w:numPr>
        <w:spacing w:after="120" w:line="266" w:lineRule="auto"/>
        <w:ind w:left="709" w:right="476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lastRenderedPageBreak/>
        <w:t xml:space="preserve">Wykonawca  może w celu potwierdzenia spełniania warunków udziału  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481BA1" w:rsidRDefault="00481BA1" w:rsidP="00443FD9">
      <w:pPr>
        <w:pStyle w:val="Akapitzlist"/>
        <w:numPr>
          <w:ilvl w:val="1"/>
          <w:numId w:val="3"/>
        </w:numPr>
        <w:spacing w:after="120" w:line="266" w:lineRule="auto"/>
        <w:ind w:left="709" w:right="476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W odniesieniu do warunków dotyczących wykształcenia, kwalifikacji zawodowych lub doświadczenia wykonawcy mogą polegać na zdolnościach podmiotów udostępniających zasoby, jeżeli podmi</w:t>
      </w:r>
      <w:r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481BA1" w:rsidRDefault="00481BA1" w:rsidP="00443FD9">
      <w:pPr>
        <w:pStyle w:val="Akapitzlist"/>
        <w:numPr>
          <w:ilvl w:val="1"/>
          <w:numId w:val="3"/>
        </w:numPr>
        <w:spacing w:after="120" w:line="266" w:lineRule="auto"/>
        <w:ind w:left="709" w:right="476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ED4FFD">
        <w:rPr>
          <w:rFonts w:ascii="Calibri" w:hAnsi="Calibri" w:cs="Calibri"/>
          <w:szCs w:val="24"/>
        </w:rPr>
        <w:t>zobowiązanie podmiotu udostępniającego zasoby do oddania mu do dyspozycji niezbędnych zasobów na potrzeby realizacji danego zamówienia 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</w:t>
      </w:r>
      <w:r w:rsidRPr="001845F3">
        <w:rPr>
          <w:rFonts w:ascii="Calibri" w:hAnsi="Calibri" w:cs="Calibri"/>
          <w:color w:val="000000" w:themeColor="text1"/>
          <w:szCs w:val="24"/>
        </w:rPr>
        <w:t xml:space="preserve">podmiotów. </w:t>
      </w:r>
    </w:p>
    <w:p w:rsidR="00481BA1" w:rsidRDefault="00481BA1" w:rsidP="00443FD9">
      <w:pPr>
        <w:pStyle w:val="Akapitzlist"/>
        <w:numPr>
          <w:ilvl w:val="1"/>
          <w:numId w:val="3"/>
        </w:numPr>
        <w:ind w:left="709" w:right="474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 zasoby, o którym mowa w pkt. 10.3., potwierdza, że stosunek łączący wykonawcę z podmiotami udostępniającymi zasoby gwarantuje rzeczywisty dostęp do tych zasobów oraz określa w szczególności:</w:t>
      </w:r>
    </w:p>
    <w:p w:rsidR="00481BA1" w:rsidRDefault="00481BA1" w:rsidP="00443FD9">
      <w:pPr>
        <w:pStyle w:val="Akapitzlist"/>
        <w:numPr>
          <w:ilvl w:val="0"/>
          <w:numId w:val="4"/>
        </w:numPr>
        <w:ind w:left="993" w:right="474" w:hanging="284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zakres dostępnych wykonawcy zasobów p</w:t>
      </w:r>
      <w:r>
        <w:rPr>
          <w:rFonts w:ascii="Calibri" w:hAnsi="Calibri" w:cs="Calibri"/>
          <w:szCs w:val="24"/>
        </w:rPr>
        <w:t>odmiotu udostępniającego zasoby,</w:t>
      </w:r>
    </w:p>
    <w:p w:rsidR="00481BA1" w:rsidRDefault="00481BA1" w:rsidP="00443FD9">
      <w:pPr>
        <w:pStyle w:val="Akapitzlist"/>
        <w:numPr>
          <w:ilvl w:val="0"/>
          <w:numId w:val="4"/>
        </w:numPr>
        <w:ind w:left="993" w:right="474" w:hanging="284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481BA1" w:rsidRPr="00DC798F" w:rsidRDefault="00481BA1" w:rsidP="00443FD9">
      <w:pPr>
        <w:pStyle w:val="Akapitzlist"/>
        <w:numPr>
          <w:ilvl w:val="0"/>
          <w:numId w:val="4"/>
        </w:numPr>
        <w:ind w:left="993" w:right="47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 xml:space="preserve"> któr</w:t>
      </w:r>
      <w:r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wskazane zdolności dotyczą.</w:t>
      </w:r>
    </w:p>
    <w:p w:rsidR="00481BA1" w:rsidRDefault="00481BA1" w:rsidP="00443FD9">
      <w:pPr>
        <w:pStyle w:val="Akapitzlist"/>
        <w:numPr>
          <w:ilvl w:val="1"/>
          <w:numId w:val="3"/>
        </w:numPr>
        <w:spacing w:after="155"/>
        <w:ind w:left="709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481BA1" w:rsidRPr="00DC798F" w:rsidRDefault="00481BA1" w:rsidP="00443FD9">
      <w:pPr>
        <w:pStyle w:val="Akapitzlist"/>
        <w:numPr>
          <w:ilvl w:val="1"/>
          <w:numId w:val="3"/>
        </w:numPr>
        <w:spacing w:after="155"/>
        <w:ind w:left="709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podstawy wykluczenia, Zamawiający zażąda, aby Wykonawca </w:t>
      </w:r>
      <w:r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terminie określonym przez Zamawiającego: </w:t>
      </w:r>
    </w:p>
    <w:p w:rsidR="00481BA1" w:rsidRPr="00163204" w:rsidRDefault="00481BA1" w:rsidP="00A676DC">
      <w:pPr>
        <w:pStyle w:val="Akapitzlist"/>
        <w:numPr>
          <w:ilvl w:val="0"/>
          <w:numId w:val="17"/>
        </w:numPr>
        <w:ind w:left="993" w:right="479" w:hanging="284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zastąpił ten podmiot innym podmiotem lub podmiotami lub </w:t>
      </w:r>
    </w:p>
    <w:p w:rsidR="00481BA1" w:rsidRPr="00163204" w:rsidRDefault="00481BA1" w:rsidP="00A676DC">
      <w:pPr>
        <w:pStyle w:val="Akapitzlist"/>
        <w:numPr>
          <w:ilvl w:val="0"/>
          <w:numId w:val="17"/>
        </w:numPr>
        <w:ind w:left="993" w:right="479" w:hanging="284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481BA1" w:rsidRPr="00DC798F" w:rsidRDefault="00481BA1" w:rsidP="00443FD9">
      <w:pPr>
        <w:spacing w:after="135"/>
        <w:ind w:left="709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10.7</w:t>
      </w:r>
      <w:r>
        <w:rPr>
          <w:rFonts w:ascii="Calibri" w:hAnsi="Calibri" w:cs="Calibri"/>
          <w:szCs w:val="24"/>
        </w:rPr>
        <w:t xml:space="preserve">.   </w:t>
      </w:r>
      <w:r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481BA1" w:rsidRPr="00DC798F" w:rsidRDefault="00481BA1" w:rsidP="00443FD9">
      <w:pPr>
        <w:spacing w:after="139"/>
        <w:ind w:left="709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10.8</w:t>
      </w:r>
      <w:r w:rsidRPr="00DC798F">
        <w:rPr>
          <w:rFonts w:ascii="Calibri" w:eastAsia="Arial" w:hAnsi="Calibri" w:cs="Calibri"/>
          <w:szCs w:val="24"/>
        </w:rPr>
        <w:t xml:space="preserve"> </w:t>
      </w:r>
      <w:r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</w:t>
      </w:r>
      <w:r w:rsidRPr="00DC798F">
        <w:rPr>
          <w:rFonts w:ascii="Calibri" w:hAnsi="Calibri" w:cs="Calibri"/>
          <w:szCs w:val="24"/>
        </w:rPr>
        <w:lastRenderedPageBreak/>
        <w:t xml:space="preserve">osobistym w zakresie w jakim potwierdzają okoliczności, o których mowa w treści art. 273 ust. 1 ustawy Pzp.  </w:t>
      </w:r>
    </w:p>
    <w:p w:rsidR="00481BA1" w:rsidRPr="00DC798F" w:rsidRDefault="00481BA1" w:rsidP="00443FD9">
      <w:pPr>
        <w:spacing w:after="127"/>
        <w:ind w:left="709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10.9</w:t>
      </w:r>
      <w:r w:rsidRPr="00DC798F">
        <w:rPr>
          <w:rFonts w:ascii="Calibri" w:eastAsia="Arial" w:hAnsi="Calibri" w:cs="Calibri"/>
          <w:szCs w:val="24"/>
        </w:rPr>
        <w:t xml:space="preserve"> </w:t>
      </w:r>
      <w:r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</w:t>
      </w:r>
      <w:r>
        <w:rPr>
          <w:rFonts w:ascii="Calibri" w:hAnsi="Calibri" w:cs="Calibri"/>
          <w:szCs w:val="24"/>
        </w:rPr>
        <w:t xml:space="preserve">niu, o którym mowa w pkt. 9.2. </w:t>
      </w:r>
    </w:p>
    <w:p w:rsidR="00481BA1" w:rsidRPr="00DC798F" w:rsidRDefault="00481BA1" w:rsidP="00443FD9">
      <w:pPr>
        <w:spacing w:after="142"/>
        <w:ind w:left="709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10.10</w:t>
      </w:r>
      <w:r w:rsidRPr="00DC798F">
        <w:rPr>
          <w:rFonts w:ascii="Calibri" w:eastAsia="Arial" w:hAnsi="Calibri" w:cs="Calibri"/>
          <w:szCs w:val="24"/>
        </w:rPr>
        <w:t xml:space="preserve"> </w:t>
      </w:r>
      <w:r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481BA1" w:rsidRPr="00DC798F" w:rsidRDefault="00481BA1" w:rsidP="00443FD9">
      <w:pPr>
        <w:spacing w:after="134" w:line="255" w:lineRule="auto"/>
        <w:ind w:left="709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10.11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443FD9"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Wykonawca </w:t>
      </w:r>
      <w:r w:rsidRPr="00443FD9">
        <w:rPr>
          <w:rFonts w:ascii="Calibri" w:hAnsi="Calibri" w:cs="Calibri"/>
          <w:szCs w:val="24"/>
        </w:rPr>
        <w:t>może powierzyć wykonanie części zamówienia podwykonawcy.</w:t>
      </w:r>
      <w:r w:rsidRPr="00DC798F">
        <w:rPr>
          <w:rFonts w:ascii="Calibri" w:hAnsi="Calibri" w:cs="Calibri"/>
          <w:szCs w:val="24"/>
        </w:rPr>
        <w:t xml:space="preserve"> Zamawiający żąda wskazania przez wykonawcę, w ofercie, części zamówienia, których wykonanie zamierza powierzyć podwykonawcom, oraz podania nazw ewentualnych podwykonawców, jeżeli są już znani.  </w:t>
      </w:r>
    </w:p>
    <w:p w:rsidR="00481BA1" w:rsidRPr="00DC798F" w:rsidRDefault="00481BA1" w:rsidP="00443FD9">
      <w:pPr>
        <w:spacing w:after="91"/>
        <w:ind w:left="709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10.12</w:t>
      </w:r>
      <w:r w:rsidR="00443FD9">
        <w:rPr>
          <w:rFonts w:ascii="Calibri" w:eastAsia="Arial" w:hAnsi="Calibri" w:cs="Calibri"/>
          <w:szCs w:val="24"/>
        </w:rPr>
        <w:t xml:space="preserve">   </w:t>
      </w:r>
      <w:r w:rsidRPr="00DC798F">
        <w:rPr>
          <w:rFonts w:ascii="Calibri" w:hAnsi="Calibri" w:cs="Calibri"/>
          <w:szCs w:val="24"/>
        </w:rPr>
        <w:t xml:space="preserve">Pozostałe wymagania dotyczące podwykonawstwa zostały określone w </w:t>
      </w:r>
      <w:r>
        <w:rPr>
          <w:rFonts w:ascii="Calibri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D50453" w:rsidRPr="00216644" w:rsidRDefault="00D50453" w:rsidP="00D50453">
      <w:pPr>
        <w:spacing w:after="153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63204" w:rsidRDefault="00D50453" w:rsidP="008A5106">
      <w:pPr>
        <w:pStyle w:val="Akapitzlist"/>
        <w:numPr>
          <w:ilvl w:val="0"/>
          <w:numId w:val="5"/>
        </w:numPr>
        <w:spacing w:after="127" w:line="271" w:lineRule="auto"/>
        <w:ind w:left="426" w:right="43" w:hanging="425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WSPÓLNIE UBIEGAJĄCYCH SIĘ  O UDZIELENIE ZAMÓWIENIA (SPÓŁKI CYWILNE/KONSORCJA) </w:t>
      </w:r>
    </w:p>
    <w:p w:rsidR="00481BA1" w:rsidRPr="00163204" w:rsidRDefault="00481BA1" w:rsidP="00980A08">
      <w:pPr>
        <w:numPr>
          <w:ilvl w:val="1"/>
          <w:numId w:val="5"/>
        </w:numPr>
        <w:ind w:left="709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>
        <w:rPr>
          <w:rFonts w:ascii="Calibri" w:hAnsi="Calibri" w:cs="Calibri"/>
        </w:rPr>
        <w:t>e zamówienia. W takim przypadku Wykonawcy ustanawiają pełnomocnika do reprezentowania ich w postępowaniu o udzielenie zamówienia albo reprezentowania w postępowaniu i zawarcia umowy w sprawie zamówienia publicznego.</w:t>
      </w:r>
    </w:p>
    <w:p w:rsidR="00481BA1" w:rsidRPr="00163204" w:rsidRDefault="00481BA1" w:rsidP="00980A08">
      <w:pPr>
        <w:numPr>
          <w:ilvl w:val="1"/>
          <w:numId w:val="5"/>
        </w:numPr>
        <w:ind w:left="709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Wykonawców wspólnie ubiegających się o udzielenie zamówienia, żaden z nich nie może podlegać wykluczeniu na podstawi</w:t>
      </w:r>
      <w:r>
        <w:rPr>
          <w:rFonts w:ascii="Calibri" w:hAnsi="Calibri" w:cs="Calibri"/>
        </w:rPr>
        <w:t>e art. 108 ust. 1 ustawy Pzp.</w:t>
      </w:r>
    </w:p>
    <w:p w:rsidR="00481BA1" w:rsidRPr="00163204" w:rsidRDefault="00481BA1" w:rsidP="00980A08">
      <w:pPr>
        <w:numPr>
          <w:ilvl w:val="1"/>
          <w:numId w:val="5"/>
        </w:numPr>
        <w:ind w:left="709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>
        <w:rPr>
          <w:rFonts w:ascii="Calibri" w:hAnsi="Calibri" w:cs="Calibri"/>
        </w:rPr>
        <w:t xml:space="preserve">niu w zakresie, w którym każdy </w:t>
      </w:r>
      <w:r w:rsidRPr="00216644">
        <w:rPr>
          <w:rFonts w:ascii="Calibri" w:hAnsi="Calibri" w:cs="Calibri"/>
        </w:rPr>
        <w:t xml:space="preserve">z Wykonawców wykazuje spełnianie warunków udziału w postępowaniu. </w:t>
      </w:r>
    </w:p>
    <w:p w:rsidR="00D50453" w:rsidRPr="00216644" w:rsidRDefault="00D50453" w:rsidP="00481BA1">
      <w:pPr>
        <w:spacing w:after="148" w:line="259" w:lineRule="auto"/>
        <w:ind w:left="426" w:hanging="426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E40DC" w:rsidRPr="00163204" w:rsidRDefault="00E57031" w:rsidP="008A5106">
      <w:pPr>
        <w:pStyle w:val="Akapitzlist"/>
        <w:numPr>
          <w:ilvl w:val="0"/>
          <w:numId w:val="5"/>
        </w:numPr>
        <w:spacing w:after="133" w:line="271" w:lineRule="auto"/>
        <w:ind w:left="426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Pr="00216644" w:rsidRDefault="00E57031" w:rsidP="00163204">
      <w:pPr>
        <w:spacing w:after="133" w:line="271" w:lineRule="auto"/>
        <w:ind w:left="567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załączniku </w:t>
      </w:r>
      <w:r w:rsidR="00481BA1">
        <w:rPr>
          <w:rFonts w:ascii="Calibri" w:hAnsi="Calibri" w:cs="Calibri"/>
          <w:color w:val="000000" w:themeColor="text1"/>
        </w:rPr>
        <w:t>nr 2</w:t>
      </w:r>
      <w:r w:rsidRPr="007B1480">
        <w:rPr>
          <w:rFonts w:ascii="Calibri" w:hAnsi="Calibri" w:cs="Calibri"/>
          <w:color w:val="000000" w:themeColor="text1"/>
        </w:rPr>
        <w:t xml:space="preserve"> do SWZ. </w:t>
      </w:r>
    </w:p>
    <w:p w:rsidR="00E57031" w:rsidRPr="00216644" w:rsidRDefault="00E57031" w:rsidP="00E57031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E57031" w:rsidRPr="00163204" w:rsidRDefault="00E57031" w:rsidP="008A5106">
      <w:pPr>
        <w:numPr>
          <w:ilvl w:val="0"/>
          <w:numId w:val="5"/>
        </w:numPr>
        <w:spacing w:after="133" w:line="271" w:lineRule="auto"/>
        <w:ind w:left="426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A2545B" w:rsidRPr="00B4097B" w:rsidRDefault="00A2545B" w:rsidP="00A676DC">
      <w:pPr>
        <w:pStyle w:val="Akapitzlist"/>
        <w:numPr>
          <w:ilvl w:val="1"/>
          <w:numId w:val="43"/>
        </w:numPr>
        <w:spacing w:after="67" w:line="271" w:lineRule="auto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  <w:b/>
        </w:rPr>
        <w:lastRenderedPageBreak/>
        <w:t>Informacje o środkach komunikacji elektronicznej, przy użyciu których zamawiający będzie komunikował się z wykonawcami:</w:t>
      </w:r>
      <w:r w:rsidRPr="00B4097B">
        <w:rPr>
          <w:rFonts w:ascii="Calibri" w:eastAsia="Calibri" w:hAnsi="Calibri" w:cs="Calibri"/>
          <w:b/>
          <w:i/>
        </w:rPr>
        <w:t xml:space="preserve"> </w:t>
      </w:r>
      <w:r w:rsidRPr="00B4097B">
        <w:rPr>
          <w:rFonts w:ascii="Calibri" w:eastAsia="Calibri" w:hAnsi="Calibri" w:cs="Calibri"/>
        </w:rPr>
        <w:t xml:space="preserve"> </w:t>
      </w:r>
    </w:p>
    <w:p w:rsidR="00A2545B" w:rsidRPr="00B4097B" w:rsidRDefault="00A2545B" w:rsidP="00A676DC">
      <w:pPr>
        <w:numPr>
          <w:ilvl w:val="1"/>
          <w:numId w:val="40"/>
        </w:numPr>
        <w:spacing w:after="46" w:line="269" w:lineRule="auto"/>
        <w:ind w:right="6" w:hanging="36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Z zastrzeżeniem art. 61 ust. 2 ustawy, komunikacja między zamawiającym  </w:t>
      </w:r>
      <w:r>
        <w:rPr>
          <w:rFonts w:ascii="Calibri" w:eastAsia="Calibri" w:hAnsi="Calibri" w:cs="Calibri"/>
        </w:rPr>
        <w:br/>
      </w:r>
      <w:r w:rsidRPr="00B4097B">
        <w:rPr>
          <w:rFonts w:ascii="Calibri" w:eastAsia="Calibri" w:hAnsi="Calibri" w:cs="Calibri"/>
        </w:rPr>
        <w:t xml:space="preserve">a wykonawcami, w tym oferty oraz wszelkie oświadczenia, wnioski (w tym </w:t>
      </w:r>
      <w:r>
        <w:rPr>
          <w:rFonts w:ascii="Calibri" w:eastAsia="Calibri" w:hAnsi="Calibri" w:cs="Calibri"/>
        </w:rPr>
        <w:br/>
      </w:r>
      <w:r w:rsidRPr="00B4097B">
        <w:rPr>
          <w:rFonts w:ascii="Calibri" w:eastAsia="Calibri" w:hAnsi="Calibri" w:cs="Calibri"/>
        </w:rPr>
        <w:t xml:space="preserve">o wyjaśnienie treści SWZ), zawiadomienia i informacje przekazywane są przy użyciu Platformy </w:t>
      </w:r>
      <w:r w:rsidRPr="00B4097B">
        <w:rPr>
          <w:rFonts w:ascii="Calibri" w:eastAsia="Calibri" w:hAnsi="Calibri" w:cs="Calibri"/>
        </w:rPr>
        <w:tab/>
        <w:t xml:space="preserve">e-Zamówienia, </w:t>
      </w:r>
      <w:r w:rsidRPr="00B4097B">
        <w:rPr>
          <w:rFonts w:ascii="Calibri" w:eastAsia="Calibri" w:hAnsi="Calibri" w:cs="Calibri"/>
        </w:rPr>
        <w:tab/>
        <w:t xml:space="preserve">która </w:t>
      </w:r>
      <w:r w:rsidRPr="00B4097B">
        <w:rPr>
          <w:rFonts w:ascii="Calibri" w:eastAsia="Calibri" w:hAnsi="Calibri" w:cs="Calibri"/>
        </w:rPr>
        <w:tab/>
        <w:t xml:space="preserve">jest </w:t>
      </w:r>
      <w:r w:rsidRPr="00B4097B">
        <w:rPr>
          <w:rFonts w:ascii="Calibri" w:eastAsia="Calibri" w:hAnsi="Calibri" w:cs="Calibri"/>
        </w:rPr>
        <w:tab/>
        <w:t xml:space="preserve">dostępna </w:t>
      </w:r>
      <w:r w:rsidRPr="00B4097B">
        <w:rPr>
          <w:rFonts w:ascii="Calibri" w:eastAsia="Calibri" w:hAnsi="Calibri" w:cs="Calibri"/>
        </w:rPr>
        <w:tab/>
        <w:t xml:space="preserve">pod </w:t>
      </w:r>
      <w:r w:rsidRPr="00B4097B">
        <w:rPr>
          <w:rFonts w:ascii="Calibri" w:eastAsia="Calibri" w:hAnsi="Calibri" w:cs="Calibri"/>
        </w:rPr>
        <w:tab/>
        <w:t xml:space="preserve">adresem </w:t>
      </w:r>
      <w:hyperlink r:id="rId9">
        <w:r w:rsidRPr="00B4097B">
          <w:rPr>
            <w:rFonts w:ascii="Calibri" w:eastAsia="Calibri" w:hAnsi="Calibri" w:cs="Calibri"/>
          </w:rPr>
          <w:t>https://ezamowienia.gov.p</w:t>
        </w:r>
      </w:hyperlink>
      <w:hyperlink r:id="rId10">
        <w:r w:rsidRPr="00B4097B">
          <w:rPr>
            <w:rFonts w:ascii="Calibri" w:eastAsia="Calibri" w:hAnsi="Calibri" w:cs="Calibri"/>
          </w:rPr>
          <w:t>l</w:t>
        </w:r>
      </w:hyperlink>
      <w:hyperlink r:id="rId11">
        <w:r w:rsidRPr="00B4097B">
          <w:rPr>
            <w:rFonts w:ascii="Calibri" w:eastAsia="Calibri" w:hAnsi="Calibri" w:cs="Calibri"/>
          </w:rPr>
          <w:t>,</w:t>
        </w:r>
      </w:hyperlink>
      <w:hyperlink r:id="rId12">
        <w:r w:rsidRPr="00B4097B">
          <w:rPr>
            <w:rFonts w:ascii="Calibri" w:eastAsia="Calibri" w:hAnsi="Calibri" w:cs="Calibri"/>
          </w:rPr>
          <w:t xml:space="preserve"> </w:t>
        </w:r>
      </w:hyperlink>
    </w:p>
    <w:p w:rsidR="00A2545B" w:rsidRPr="00B4097B" w:rsidRDefault="00A2545B" w:rsidP="00A676DC">
      <w:pPr>
        <w:numPr>
          <w:ilvl w:val="1"/>
          <w:numId w:val="40"/>
        </w:numPr>
        <w:spacing w:after="68" w:line="269" w:lineRule="auto"/>
        <w:ind w:right="6" w:hanging="36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Korespondencja przekazana zamawiającemu w inny sposób (np. listownie, mailem) nie będzie brana pod uwagę. W szczególnie uzasadnionych przypadkach uniemożliwiających komunikację wykonawcy i zamawiającego za pośrednictwem Platformy e-Zamówienia, zamawiający dopuszcza komunikację za pomocą poczty elektronicznej na adres e-mail: </w:t>
      </w:r>
      <w:r>
        <w:rPr>
          <w:rFonts w:ascii="Calibri" w:eastAsia="Calibri" w:hAnsi="Calibri" w:cs="Calibri"/>
          <w:color w:val="0000FF"/>
          <w:u w:val="single" w:color="0000FF"/>
        </w:rPr>
        <w:t>info@muzeumrolnictwa</w:t>
      </w:r>
      <w:r w:rsidRPr="00B4097B">
        <w:rPr>
          <w:rFonts w:ascii="Calibri" w:eastAsia="Calibri" w:hAnsi="Calibri" w:cs="Calibri"/>
          <w:color w:val="0000FF"/>
          <w:u w:val="single" w:color="0000FF"/>
        </w:rPr>
        <w:t>.pl</w:t>
      </w:r>
      <w:r w:rsidRPr="00B4097B">
        <w:rPr>
          <w:rFonts w:ascii="Calibri" w:eastAsia="Calibri" w:hAnsi="Calibri" w:cs="Calibri"/>
        </w:rPr>
        <w:t xml:space="preserve"> </w:t>
      </w:r>
      <w:r w:rsidRPr="00B4097B">
        <w:rPr>
          <w:rFonts w:ascii="Calibri" w:eastAsia="Calibri" w:hAnsi="Calibri" w:cs="Calibri"/>
          <w:sz w:val="32"/>
        </w:rPr>
        <w:t xml:space="preserve">  </w:t>
      </w:r>
      <w:r w:rsidRPr="00B4097B">
        <w:rPr>
          <w:rFonts w:ascii="Calibri" w:eastAsia="Calibri" w:hAnsi="Calibri" w:cs="Calibri"/>
        </w:rPr>
        <w:t xml:space="preserve"> (nie dotyczy składania ofert).</w:t>
      </w:r>
      <w:r w:rsidRPr="00B4097B">
        <w:rPr>
          <w:rFonts w:ascii="Calibri" w:eastAsia="Calibri" w:hAnsi="Calibri" w:cs="Calibri"/>
          <w:i/>
        </w:rPr>
        <w:t xml:space="preserve"> </w:t>
      </w:r>
      <w:r w:rsidRPr="00B4097B">
        <w:rPr>
          <w:rFonts w:ascii="Calibri" w:eastAsia="Calibri" w:hAnsi="Calibri" w:cs="Calibri"/>
        </w:rPr>
        <w:t xml:space="preserve"> </w:t>
      </w:r>
    </w:p>
    <w:p w:rsidR="00A2545B" w:rsidRPr="00B4097B" w:rsidRDefault="00A2545B" w:rsidP="00A676DC">
      <w:pPr>
        <w:numPr>
          <w:ilvl w:val="1"/>
          <w:numId w:val="40"/>
        </w:numPr>
        <w:spacing w:after="71" w:line="269" w:lineRule="auto"/>
        <w:ind w:right="6" w:hanging="36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Korzystanie z Platformy e-Zamówienia jest bezpłatne.  </w:t>
      </w:r>
    </w:p>
    <w:p w:rsidR="00A2545B" w:rsidRPr="001C2C87" w:rsidRDefault="00A2545B" w:rsidP="00A676DC">
      <w:pPr>
        <w:pStyle w:val="Akapitzlist"/>
        <w:numPr>
          <w:ilvl w:val="1"/>
          <w:numId w:val="43"/>
        </w:numPr>
        <w:spacing w:after="71" w:line="271" w:lineRule="auto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  <w:b/>
        </w:rPr>
        <w:t xml:space="preserve">Wymagania techniczne i organizacyjne dotyczy korespondencji elektronicznej. </w:t>
      </w:r>
      <w:r w:rsidRPr="001C2C87">
        <w:rPr>
          <w:rFonts w:ascii="Calibri" w:eastAsia="Calibri" w:hAnsi="Calibri" w:cs="Calibri"/>
        </w:rPr>
        <w:t xml:space="preserve"> </w:t>
      </w:r>
    </w:p>
    <w:p w:rsidR="00A2545B" w:rsidRPr="001C2C87" w:rsidRDefault="00A2545B" w:rsidP="00A2545B">
      <w:pPr>
        <w:pStyle w:val="Akapitzlist"/>
        <w:spacing w:after="71" w:line="271" w:lineRule="auto"/>
        <w:ind w:left="601" w:firstLine="0"/>
        <w:rPr>
          <w:rFonts w:ascii="Calibri" w:eastAsia="Calibri" w:hAnsi="Calibri" w:cs="Calibri"/>
        </w:rPr>
      </w:pPr>
    </w:p>
    <w:p w:rsidR="00A2545B" w:rsidRDefault="00A2545B" w:rsidP="00A676DC">
      <w:pPr>
        <w:pStyle w:val="Akapitzlist"/>
        <w:numPr>
          <w:ilvl w:val="0"/>
          <w:numId w:val="44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Ofertę i oświadczenia, o których mowa w art. 125 ust. 1 ustawy, składa się, pod rygorem nieważności w formie elektronicznej (tj. przy użyciu kwalifikowanego podpisu elektronicznego) lub w postaci elektronicznej opatrzonej podpisem zaufanym lub podpisem osobistym. </w:t>
      </w:r>
    </w:p>
    <w:p w:rsidR="00A2545B" w:rsidRDefault="00A2545B" w:rsidP="00A676DC">
      <w:pPr>
        <w:pStyle w:val="Akapitzlist"/>
        <w:numPr>
          <w:ilvl w:val="0"/>
          <w:numId w:val="44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 Wykonawca zamierzający wziąć udział w postępowaniu o udzielenie zamówienia publicznego musi posiadać konto podmiotu „Wykonawca” na Platformie eZamówienia. Szczegółowe informacje na temat zakładania kont oraz zasady i warunki korzystania z Platformy e-Zamówienia określa </w:t>
      </w:r>
      <w:r w:rsidRPr="001C2C87">
        <w:rPr>
          <w:rFonts w:ascii="Calibri" w:eastAsia="Calibri" w:hAnsi="Calibri" w:cs="Calibri"/>
          <w:i/>
        </w:rPr>
        <w:t xml:space="preserve">Regulamin Platformy eZamówienia, </w:t>
      </w:r>
      <w:r w:rsidRPr="001C2C87">
        <w:rPr>
          <w:rFonts w:ascii="Calibri" w:eastAsia="Calibri" w:hAnsi="Calibri" w:cs="Calibri"/>
        </w:rPr>
        <w:t xml:space="preserve">dostępny na stronie internetowej </w:t>
      </w:r>
      <w:hyperlink r:id="rId13">
        <w:r w:rsidRPr="001C2C87">
          <w:rPr>
            <w:rFonts w:ascii="Calibri" w:eastAsia="Calibri" w:hAnsi="Calibri" w:cs="Calibri"/>
            <w:u w:val="single" w:color="000000"/>
          </w:rPr>
          <w:t>https://ezamowienia.gov.p</w:t>
        </w:r>
      </w:hyperlink>
      <w:hyperlink r:id="rId14">
        <w:r w:rsidRPr="001C2C87">
          <w:rPr>
            <w:rFonts w:ascii="Calibri" w:eastAsia="Calibri" w:hAnsi="Calibri" w:cs="Calibri"/>
            <w:u w:val="single" w:color="000000"/>
          </w:rPr>
          <w:t>l</w:t>
        </w:r>
      </w:hyperlink>
      <w:hyperlink r:id="rId15">
        <w:r w:rsidRPr="001C2C87">
          <w:rPr>
            <w:rFonts w:ascii="Calibri" w:eastAsia="Calibri" w:hAnsi="Calibri" w:cs="Calibri"/>
          </w:rPr>
          <w:t xml:space="preserve"> </w:t>
        </w:r>
      </w:hyperlink>
      <w:hyperlink r:id="rId16">
        <w:r w:rsidRPr="001C2C87">
          <w:rPr>
            <w:rFonts w:ascii="Calibri" w:eastAsia="Calibri" w:hAnsi="Calibri" w:cs="Calibri"/>
          </w:rPr>
          <w:t>o</w:t>
        </w:r>
      </w:hyperlink>
      <w:r w:rsidRPr="001C2C87">
        <w:rPr>
          <w:rFonts w:ascii="Calibri" w:eastAsia="Calibri" w:hAnsi="Calibri" w:cs="Calibri"/>
        </w:rPr>
        <w:t xml:space="preserve">raz informacja zamieszczona w zakładce „Centrum Pomocy”.   </w:t>
      </w:r>
    </w:p>
    <w:p w:rsidR="00A2545B" w:rsidRDefault="00A2545B" w:rsidP="00A676DC">
      <w:pPr>
        <w:pStyle w:val="Akapitzlist"/>
        <w:numPr>
          <w:ilvl w:val="0"/>
          <w:numId w:val="44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Przeglądanie i pobieranie publicznej treści dokumentacji postępowania nie wymaga posiadania konta na Platformie e-Zamówienia ani logowania.   </w:t>
      </w:r>
    </w:p>
    <w:p w:rsidR="00A2545B" w:rsidRPr="00574DDD" w:rsidRDefault="00A2545B" w:rsidP="00A676DC">
      <w:pPr>
        <w:pStyle w:val="Akapitzlist"/>
        <w:numPr>
          <w:ilvl w:val="0"/>
          <w:numId w:val="44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Sposób sporządzania i przekazywania dokumentów elektronicznych lub dokumentów elektronicznych będących kopią elektroniczną treści zapisanej  w postaci papierowej (cyfrowe odwzorowania) musi być zgodny z wymaganiami określonymi w rozporządzeniu Prezesa Rady Ministrów z 30 grudnia 2020 r.  </w:t>
      </w:r>
      <w:r w:rsidRPr="001C2C87">
        <w:rPr>
          <w:rFonts w:ascii="Calibri" w:eastAsia="Calibri" w:hAnsi="Calibri" w:cs="Calibri"/>
          <w:i/>
        </w:rPr>
        <w:t xml:space="preserve">w sprawie sposobu sporządzania i przekazywania informacji oraz wymagań technicznych dla dokumentów elektronicznych oraz środków komunikacji elektronicznej w postępowaniu o udzielenie zamówienia publicznego lub konkursie </w:t>
      </w:r>
      <w:r w:rsidRPr="001C2C87">
        <w:rPr>
          <w:rFonts w:ascii="Calibri" w:eastAsia="Calibri" w:hAnsi="Calibri" w:cs="Calibri"/>
        </w:rPr>
        <w:t xml:space="preserve">(zw. dalej „Rozporządzeniem w sprawie wymagań dla dokumentów elektronicznych”).   </w:t>
      </w:r>
    </w:p>
    <w:p w:rsidR="00A2545B" w:rsidRDefault="00A2545B" w:rsidP="00A676DC">
      <w:pPr>
        <w:pStyle w:val="Akapitzlist"/>
        <w:numPr>
          <w:ilvl w:val="0"/>
          <w:numId w:val="44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Dokumenty elektroniczne, o których mowa w  § 2 ust. 1 Rozporządzenia w sprawie wymagań dla dokumentów elektronicznych, sporządza się w postaci elektronicznej, w formatach danych określonych w przepisach rozporządzenia Rady Ministrów z 12 kwietnia 2012 r. </w:t>
      </w:r>
      <w:r w:rsidRPr="001C2C87">
        <w:rPr>
          <w:rFonts w:ascii="Calibri" w:eastAsia="Calibri" w:hAnsi="Calibri" w:cs="Calibri"/>
          <w:i/>
        </w:rPr>
        <w:t>w sprawie Krajowych Ram Interoperacyjności, minimalnych wymagań dla rejestrów publicznych i wymiany informacji w postaci elektronicznej oraz minimalnych wymagań dla systemów teleinformatycznych (</w:t>
      </w:r>
      <w:r w:rsidRPr="001C2C87">
        <w:rPr>
          <w:rFonts w:ascii="Calibri" w:eastAsia="Calibri" w:hAnsi="Calibri" w:cs="Calibri"/>
        </w:rPr>
        <w:t>zw. dalej „Rozporządzeniem w sprawie Krajowych Ram Interoperacyjności”)</w:t>
      </w:r>
      <w:r w:rsidRPr="001C2C87">
        <w:rPr>
          <w:rFonts w:ascii="Calibri" w:eastAsia="Calibri" w:hAnsi="Calibri" w:cs="Calibri"/>
          <w:i/>
        </w:rPr>
        <w:t>,</w:t>
      </w:r>
      <w:r w:rsidRPr="001C2C87">
        <w:rPr>
          <w:rFonts w:ascii="Calibri" w:eastAsia="Calibri" w:hAnsi="Calibri" w:cs="Calibri"/>
        </w:rPr>
        <w:t xml:space="preserve"> z uwzględnieniem rodzaju </w:t>
      </w:r>
      <w:r w:rsidRPr="001C2C87">
        <w:rPr>
          <w:rFonts w:ascii="Calibri" w:eastAsia="Calibri" w:hAnsi="Calibri" w:cs="Calibri"/>
        </w:rPr>
        <w:lastRenderedPageBreak/>
        <w:t xml:space="preserve">przekazywanych danych  i przekazuje się jako załączniki. W przypadku formatów, </w:t>
      </w:r>
      <w:r>
        <w:rPr>
          <w:rFonts w:ascii="Calibri" w:eastAsia="Calibri" w:hAnsi="Calibri" w:cs="Calibri"/>
        </w:rPr>
        <w:br/>
      </w:r>
      <w:r w:rsidRPr="001C2C87">
        <w:rPr>
          <w:rFonts w:ascii="Calibri" w:eastAsia="Calibri" w:hAnsi="Calibri" w:cs="Calibri"/>
        </w:rPr>
        <w:t xml:space="preserve">o których mowa w art. 66 ust. 1 ustawy, ww. regulacje nie będą miały bezpośredniego zastosowania.   </w:t>
      </w:r>
    </w:p>
    <w:p w:rsidR="00A2545B" w:rsidRPr="001C2C87" w:rsidRDefault="00A2545B" w:rsidP="00A676DC">
      <w:pPr>
        <w:pStyle w:val="Akapitzlist"/>
        <w:numPr>
          <w:ilvl w:val="0"/>
          <w:numId w:val="44"/>
        </w:numPr>
        <w:tabs>
          <w:tab w:val="left" w:pos="993"/>
        </w:tabs>
        <w:spacing w:after="46" w:line="269" w:lineRule="auto"/>
        <w:ind w:left="851" w:right="6" w:hanging="360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Informacje, oświadczenia lub dokumenty, inne niż wymienione w  § 2 ust. 1 Rozporządzenia w sprawie wymagań dla dokumentów elektronicznych, przekazywane w postępowaniu sporządza się w postaci elektronicznej:  </w:t>
      </w:r>
    </w:p>
    <w:p w:rsidR="00A2545B" w:rsidRPr="00B4097B" w:rsidRDefault="00A2545B" w:rsidP="00A676DC">
      <w:pPr>
        <w:numPr>
          <w:ilvl w:val="1"/>
          <w:numId w:val="41"/>
        </w:numPr>
        <w:tabs>
          <w:tab w:val="left" w:pos="1701"/>
        </w:tabs>
        <w:spacing w:after="10" w:line="269" w:lineRule="auto"/>
        <w:ind w:left="1134" w:right="6" w:hanging="36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 formatach danych określonych w przepisach Rozporządzenia w sprawie Krajowych Ram Interoperacyjności (i przekazuje się jako załącznik), lub   </w:t>
      </w:r>
    </w:p>
    <w:p w:rsidR="00A2545B" w:rsidRPr="00B4097B" w:rsidRDefault="00A2545B" w:rsidP="00A676DC">
      <w:pPr>
        <w:numPr>
          <w:ilvl w:val="1"/>
          <w:numId w:val="41"/>
        </w:numPr>
        <w:spacing w:after="46" w:line="269" w:lineRule="auto"/>
        <w:ind w:left="1134" w:right="6" w:hanging="36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jako tekst wpisany bezpośrednio do wiadomości przekazywanej przy użyciu środków komunikacji elektronicznej (np. w treści „Formularza do komunikacji”).  </w:t>
      </w:r>
    </w:p>
    <w:p w:rsidR="00A2545B" w:rsidRPr="00B4097B" w:rsidRDefault="00A2545B" w:rsidP="00A676DC">
      <w:pPr>
        <w:numPr>
          <w:ilvl w:val="0"/>
          <w:numId w:val="42"/>
        </w:numPr>
        <w:spacing w:after="46" w:line="269" w:lineRule="auto"/>
        <w:ind w:left="851" w:right="6" w:hanging="284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Jeżeli dokumenty elektroniczne, przekazywane przy użyciu środków komunikacji elektronicznej, zawierają informacje stanowiące tajemnicę przedsiębiorstwa w rozumieniu przepisów ustawy z dnia 16 kwietnia 1993 r.  o zwalczaniu nieuczciwej konkurencji wykonawca, w celu utrzymania w poufności tych informacji, przekazuje je w wydzielonym i odpowiednio oznaczonym pliku, wraz z jednoczesnym zaznaczeniem w nazwie pliku  „Dokument stanowiący tajemnicę przedsiębiorstwa”.   </w:t>
      </w:r>
    </w:p>
    <w:p w:rsidR="00A2545B" w:rsidRPr="00B4097B" w:rsidRDefault="00A2545B" w:rsidP="00A676DC">
      <w:pPr>
        <w:numPr>
          <w:ilvl w:val="0"/>
          <w:numId w:val="42"/>
        </w:numPr>
        <w:spacing w:after="46" w:line="269" w:lineRule="auto"/>
        <w:ind w:left="851" w:right="6" w:hanging="284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Komunikacja w postępowaniu, </w:t>
      </w:r>
      <w:r w:rsidRPr="00B4097B">
        <w:rPr>
          <w:rFonts w:ascii="Calibri" w:eastAsia="Calibri" w:hAnsi="Calibri" w:cs="Calibri"/>
          <w:u w:val="single" w:color="000000"/>
        </w:rPr>
        <w:t>z wyłączeniem składania ofert,</w:t>
      </w:r>
      <w:r w:rsidRPr="00B4097B">
        <w:rPr>
          <w:rFonts w:ascii="Calibri" w:eastAsia="Calibri" w:hAnsi="Calibri" w:cs="Calibri"/>
        </w:rPr>
        <w:t xml:space="preserve"> odbywa się drogą elektroniczną za pośrednictwem formularzy do komunikacji dostępnych  w zakładce „Formularze” („Formularze do komunikacji”). Za pośrednictwem „Formularzy do komunikacji” odbywa się w szczególności przekazywanie wezwań, zawiadomień i zadawanie pytań. „Formularze do komunikacji” umożliwiają również dołączenie załącznika do przesyłanej wiadomości (przycisk „dodaj załącznik”).  </w:t>
      </w:r>
    </w:p>
    <w:p w:rsidR="00A2545B" w:rsidRPr="00B4097B" w:rsidRDefault="00A2545B" w:rsidP="00A2545B">
      <w:pPr>
        <w:spacing w:after="69" w:line="269" w:lineRule="auto"/>
        <w:ind w:left="851" w:right="6" w:firstLine="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 przypadku załączników, które są zgodnie z ustawą lub Rozporządzeniem w sprawie wymagań dla dokumentów elektronicznych opatrzone kwalifikowanym podpisem elektronicznym, podpisem zaufanym lub podpisem osobistym, mogą być opatrzone </w:t>
      </w:r>
      <w:r w:rsidRPr="00B4097B">
        <w:rPr>
          <w:rFonts w:ascii="Calibri" w:eastAsia="Calibri" w:hAnsi="Calibri" w:cs="Calibri"/>
          <w:u w:val="single" w:color="000000"/>
        </w:rPr>
        <w:t>podpisem typu zewnętrznego</w:t>
      </w:r>
      <w:r w:rsidRPr="00B4097B">
        <w:rPr>
          <w:rFonts w:ascii="Calibri" w:eastAsia="Calibri" w:hAnsi="Calibri" w:cs="Calibri"/>
        </w:rPr>
        <w:t xml:space="preserve"> lub </w:t>
      </w:r>
      <w:r w:rsidRPr="00B4097B">
        <w:rPr>
          <w:rFonts w:ascii="Calibri" w:eastAsia="Calibri" w:hAnsi="Calibri" w:cs="Calibri"/>
          <w:u w:val="single" w:color="000000"/>
        </w:rPr>
        <w:t>wewnętrznego.</w:t>
      </w:r>
      <w:r w:rsidRPr="00B4097B">
        <w:rPr>
          <w:rFonts w:ascii="Calibri" w:eastAsia="Calibri" w:hAnsi="Calibri" w:cs="Calibri"/>
        </w:rPr>
        <w:t xml:space="preserve"> W zależności od rodzaju podpisu i jego typu (zewnętrzny, wewnętrzny) dodaje się uprzednio podpisane dokumenty wraz z wygenerowanym plikiem podpisu (typ zewnętrzny) lub dokument z wszytym podpisem (typ wewnętrzny).  </w:t>
      </w:r>
    </w:p>
    <w:p w:rsidR="00A2545B" w:rsidRPr="00574DDD" w:rsidRDefault="00A2545B" w:rsidP="00A676DC">
      <w:pPr>
        <w:numPr>
          <w:ilvl w:val="0"/>
          <w:numId w:val="42"/>
        </w:numPr>
        <w:spacing w:after="68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Możliwość korzystania z „Formularzy do komunikacji” w pełnym zakresie wymaga posiadania konta „Wykonawcy” oraz zalogowania się na Platformie  e-Zamówienia. Do korzystania z „Formularzy do komunikacji” służących do zadawania pytań dotyczących treści dokumentów zamówienia wystarczające jest posiadanie tzw. konta uproszczonego na Platformie e-Zamówienia.   </w:t>
      </w:r>
    </w:p>
    <w:p w:rsidR="00A2545B" w:rsidRPr="00B4097B" w:rsidRDefault="00A2545B" w:rsidP="00A676DC">
      <w:pPr>
        <w:numPr>
          <w:ilvl w:val="0"/>
          <w:numId w:val="42"/>
        </w:numPr>
        <w:spacing w:after="7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Wszystkie wysłane i odebrane w postępowaniu przez wykonawcę wiadomości widoczne są po zalogowaniu w podglądzie postępowania, w zakładce „Komunikacja”.   </w:t>
      </w:r>
    </w:p>
    <w:p w:rsidR="00A2545B" w:rsidRPr="00B4097B" w:rsidRDefault="00A2545B" w:rsidP="00A676DC">
      <w:pPr>
        <w:numPr>
          <w:ilvl w:val="0"/>
          <w:numId w:val="42"/>
        </w:numPr>
        <w:spacing w:after="46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Maksymalny rozmiar plików przesyłanych za pośrednictwem „Formularzy do komunikacji” wynosi 150 MB (wielkość ta dotyczy plików przesyłanych jako załączniki do jednego formularza).  </w:t>
      </w:r>
    </w:p>
    <w:p w:rsidR="00A2545B" w:rsidRPr="00B4097B" w:rsidRDefault="00A2545B" w:rsidP="00A676DC">
      <w:pPr>
        <w:numPr>
          <w:ilvl w:val="0"/>
          <w:numId w:val="42"/>
        </w:numPr>
        <w:spacing w:after="68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Minimalne wymagania techniczne sprzętu używanego w celu korzystania  z Platformy e-Zamówienia oraz informacje dotyczące specyfikacji połączenia określa </w:t>
      </w:r>
      <w:r w:rsidRPr="00B4097B">
        <w:rPr>
          <w:rFonts w:ascii="Calibri" w:eastAsia="Calibri" w:hAnsi="Calibri" w:cs="Calibri"/>
          <w:i/>
        </w:rPr>
        <w:t>Regulamin Platformy e-Zamówienia.</w:t>
      </w:r>
      <w:r w:rsidRPr="00B4097B">
        <w:rPr>
          <w:rFonts w:ascii="Calibri" w:eastAsia="Calibri" w:hAnsi="Calibri" w:cs="Calibri"/>
        </w:rPr>
        <w:t xml:space="preserve">   </w:t>
      </w:r>
    </w:p>
    <w:p w:rsidR="00A2545B" w:rsidRPr="00B4097B" w:rsidRDefault="00A2545B" w:rsidP="00A676DC">
      <w:pPr>
        <w:numPr>
          <w:ilvl w:val="0"/>
          <w:numId w:val="42"/>
        </w:numPr>
        <w:spacing w:after="92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lastRenderedPageBreak/>
        <w:t>W przypadku problemów technicznych i awarii związanych z funkcjonowaniem Platformy e-Zamówienia użytkownicy mogą skorzystać ze wsparcia technicznego dostępnego pod numerem telefonu 22 458 77 99</w:t>
      </w:r>
      <w:r w:rsidRPr="00B4097B">
        <w:rPr>
          <w:rFonts w:ascii="Calibri" w:eastAsia="Calibri" w:hAnsi="Calibri" w:cs="Calibri"/>
          <w:b/>
        </w:rPr>
        <w:t xml:space="preserve"> </w:t>
      </w:r>
      <w:r w:rsidRPr="00B4097B">
        <w:rPr>
          <w:rFonts w:ascii="Calibri" w:eastAsia="Calibri" w:hAnsi="Calibri" w:cs="Calibri"/>
        </w:rPr>
        <w:t xml:space="preserve">lub drogą elektroniczną poprzez formularz udostępniony na stronie internetowej </w:t>
      </w:r>
      <w:hyperlink r:id="rId17">
        <w:r w:rsidRPr="00B4097B">
          <w:rPr>
            <w:rFonts w:ascii="Calibri" w:eastAsia="Calibri" w:hAnsi="Calibri" w:cs="Calibri"/>
            <w:u w:val="single" w:color="000000"/>
          </w:rPr>
          <w:t>https://ezamowienia.gov.p</w:t>
        </w:r>
      </w:hyperlink>
      <w:hyperlink r:id="rId18">
        <w:r w:rsidRPr="00B4097B">
          <w:rPr>
            <w:rFonts w:ascii="Calibri" w:eastAsia="Calibri" w:hAnsi="Calibri" w:cs="Calibri"/>
            <w:u w:val="single" w:color="000000"/>
          </w:rPr>
          <w:t>l</w:t>
        </w:r>
      </w:hyperlink>
      <w:hyperlink r:id="rId19">
        <w:r w:rsidRPr="00B4097B">
          <w:rPr>
            <w:rFonts w:ascii="Calibri" w:eastAsia="Calibri" w:hAnsi="Calibri" w:cs="Calibri"/>
          </w:rPr>
          <w:t xml:space="preserve"> </w:t>
        </w:r>
      </w:hyperlink>
      <w:hyperlink r:id="rId20">
        <w:r w:rsidRPr="00B4097B">
          <w:rPr>
            <w:rFonts w:ascii="Calibri" w:eastAsia="Calibri" w:hAnsi="Calibri" w:cs="Calibri"/>
          </w:rPr>
          <w:t>w</w:t>
        </w:r>
      </w:hyperlink>
      <w:r w:rsidRPr="00B4097B">
        <w:rPr>
          <w:rFonts w:ascii="Calibri" w:eastAsia="Calibri" w:hAnsi="Calibri" w:cs="Calibri"/>
        </w:rPr>
        <w:t xml:space="preserve"> zakładce „Zgłoś problem”.   </w:t>
      </w:r>
    </w:p>
    <w:p w:rsidR="00A2545B" w:rsidRPr="00B4097B" w:rsidRDefault="00A2545B" w:rsidP="00A676DC">
      <w:pPr>
        <w:numPr>
          <w:ilvl w:val="0"/>
          <w:numId w:val="42"/>
        </w:numPr>
        <w:spacing w:after="46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Zasady określone w niniejszym rozdziale nie dotyczą dokumentów składanych  przez wykonawców po wyborze oferty, w celu zawarcia umowy.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8A5106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D879A2">
      <w:pPr>
        <w:spacing w:after="0" w:line="240" w:lineRule="auto"/>
        <w:ind w:left="851" w:right="45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C451CE" w:rsidP="00D879A2">
      <w:pPr>
        <w:spacing w:after="0" w:line="240" w:lineRule="auto"/>
        <w:ind w:left="851" w:right="45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Sławomir Uszyński </w:t>
      </w:r>
    </w:p>
    <w:p w:rsidR="000C52EF" w:rsidRDefault="000C52EF" w:rsidP="00D879A2">
      <w:pPr>
        <w:spacing w:after="0" w:line="240" w:lineRule="auto"/>
        <w:ind w:left="851" w:right="45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21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865F03" w:rsidRPr="00216644" w:rsidRDefault="00865F03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865F03" w:rsidRPr="00123FF7" w:rsidRDefault="00865F03" w:rsidP="008A5106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65F03">
        <w:rPr>
          <w:rFonts w:ascii="Calibri" w:hAnsi="Calibri" w:cs="Calibri"/>
          <w:b/>
          <w:highlight w:val="lightGray"/>
        </w:rPr>
        <w:t>OPIS SPOSOBU PRZYGOTOWANIA OFERTY</w:t>
      </w:r>
    </w:p>
    <w:p w:rsidR="00A2545B" w:rsidRPr="00165AE7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>Ofertę należy złożyć na Platformie e-Z</w:t>
      </w:r>
      <w:r>
        <w:rPr>
          <w:rFonts w:ascii="Calibri" w:eastAsia="Calibri" w:hAnsi="Calibri" w:cs="Calibri"/>
          <w:b/>
        </w:rPr>
        <w:t>amówienia w terminie do dnia  04.06.2024 r., do godz. 09</w:t>
      </w:r>
      <w:r w:rsidRPr="00165AE7">
        <w:rPr>
          <w:rFonts w:ascii="Calibri" w:eastAsia="Calibri" w:hAnsi="Calibri" w:cs="Calibri"/>
          <w:b/>
        </w:rPr>
        <w:t>:00.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left="567" w:right="6" w:hanging="567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 </w:t>
      </w:r>
      <w:r w:rsidRPr="00165AE7">
        <w:rPr>
          <w:rFonts w:ascii="Calibri" w:eastAsia="Calibri" w:hAnsi="Calibri" w:cs="Calibri"/>
        </w:rPr>
        <w:t xml:space="preserve">Otwarcie ofert odbędzie się </w:t>
      </w:r>
      <w:r>
        <w:rPr>
          <w:rFonts w:ascii="Calibri" w:eastAsia="Calibri" w:hAnsi="Calibri" w:cs="Calibri"/>
          <w:b/>
        </w:rPr>
        <w:t>w dniu 04.06.2024r., o godz. 09</w:t>
      </w:r>
      <w:r w:rsidRPr="00165AE7">
        <w:rPr>
          <w:rFonts w:ascii="Calibri" w:eastAsia="Calibri" w:hAnsi="Calibri" w:cs="Calibri"/>
          <w:b/>
        </w:rPr>
        <w:t>:30.</w:t>
      </w:r>
      <w:r w:rsidRPr="00165AE7">
        <w:rPr>
          <w:rFonts w:ascii="Calibri" w:eastAsia="Calibri" w:hAnsi="Calibri" w:cs="Calibri"/>
        </w:rPr>
        <w:t xml:space="preserve"> 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 xml:space="preserve">Wykonawca pozostaje związany ofertą do dnia </w:t>
      </w:r>
      <w:r>
        <w:rPr>
          <w:rFonts w:ascii="Calibri" w:eastAsia="Calibri" w:hAnsi="Calibri" w:cs="Calibri"/>
          <w:b/>
          <w:highlight w:val="lightGray"/>
          <w:shd w:val="clear" w:color="auto" w:fill="FFFF00"/>
        </w:rPr>
        <w:t>03.07</w:t>
      </w:r>
      <w:r w:rsidR="00197148">
        <w:rPr>
          <w:rFonts w:ascii="Calibri" w:eastAsia="Calibri" w:hAnsi="Calibri" w:cs="Calibri"/>
          <w:b/>
          <w:highlight w:val="lightGray"/>
          <w:shd w:val="clear" w:color="auto" w:fill="FFFF00"/>
        </w:rPr>
        <w:t>.2024</w:t>
      </w:r>
      <w:r w:rsidRPr="00165AE7">
        <w:rPr>
          <w:rFonts w:ascii="Calibri" w:eastAsia="Calibri" w:hAnsi="Calibri" w:cs="Calibri"/>
          <w:b/>
        </w:rPr>
        <w:t xml:space="preserve"> r.</w:t>
      </w:r>
      <w:r w:rsidRPr="00165AE7">
        <w:rPr>
          <w:rFonts w:ascii="Calibri" w:eastAsia="Calibri" w:hAnsi="Calibri" w:cs="Calibri"/>
        </w:rPr>
        <w:t xml:space="preserve"> Bieg terminu związania ofertą rozpoczyna się wraz z upływem terminu składania ofert. </w:t>
      </w:r>
    </w:p>
    <w:p w:rsidR="00A2545B" w:rsidRPr="00165AE7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Zamawiający </w:t>
      </w:r>
      <w:r w:rsidRPr="00165AE7">
        <w:rPr>
          <w:rFonts w:ascii="Calibri" w:eastAsia="Calibri" w:hAnsi="Calibri" w:cs="Calibri"/>
          <w:b/>
          <w:u w:val="single" w:color="000000"/>
        </w:rPr>
        <w:t>nie posługuje</w:t>
      </w:r>
      <w:r w:rsidRPr="00165AE7">
        <w:rPr>
          <w:rFonts w:ascii="Calibri" w:eastAsia="Calibri" w:hAnsi="Calibri" w:cs="Calibri"/>
          <w:b/>
        </w:rPr>
        <w:t xml:space="preserve"> się interaktywnym formularzem oferty przewidzianym przez Platformę e-Zamówienia. </w:t>
      </w:r>
    </w:p>
    <w:p w:rsidR="00A2545B" w:rsidRPr="00165AE7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Ofertę należy złożyć na formularzu oferty stanowiącym załącznik nr 1 do SWZ. </w:t>
      </w:r>
    </w:p>
    <w:p w:rsidR="00A2545B" w:rsidRPr="006F3F39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 („przeciągnij” i „upuść”) służące do dodawania plików.  W polu „Wypełniony formularz oferty” wykonawca dodaje wypełniony</w:t>
      </w:r>
      <w:r>
        <w:rPr>
          <w:rFonts w:ascii="Calibri" w:eastAsia="Calibri" w:hAnsi="Calibri" w:cs="Calibri"/>
        </w:rPr>
        <w:t xml:space="preserve"> załącznik nr 1 do SWZ. W polu </w:t>
      </w:r>
      <w:r w:rsidRPr="00165AE7">
        <w:rPr>
          <w:rFonts w:ascii="Calibri" w:eastAsia="Calibri" w:hAnsi="Calibri" w:cs="Calibri"/>
        </w:rPr>
        <w:t xml:space="preserve">„Załączniki i inne dokumenty przedstawiane w ofercie przez Wykonawcę” wykonawca dodaje dokumenty składane wraz z ofertą.   </w:t>
      </w:r>
    </w:p>
    <w:p w:rsidR="00A2545B" w:rsidRPr="00D47EB3" w:rsidRDefault="00A2545B" w:rsidP="00A2545B">
      <w:pPr>
        <w:spacing w:after="5" w:line="269" w:lineRule="auto"/>
        <w:ind w:left="567" w:firstLine="0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  <w:b/>
        </w:rPr>
        <w:t xml:space="preserve">WAŻNE! Do złożenia oferty niezbędne jest posiadanie przez użytkownika Wykonawcy uprawnienia „Składanie ofert/wniosków/prac konkursowych”.  </w:t>
      </w:r>
    </w:p>
    <w:p w:rsidR="00A2545B" w:rsidRDefault="00A2545B" w:rsidP="00A2545B">
      <w:pPr>
        <w:spacing w:after="44" w:line="269" w:lineRule="auto"/>
        <w:ind w:left="567" w:firstLine="0"/>
        <w:rPr>
          <w:rFonts w:ascii="Calibri" w:eastAsia="Calibri" w:hAnsi="Calibri" w:cs="Calibri"/>
          <w:b/>
        </w:rPr>
      </w:pPr>
      <w:r w:rsidRPr="00D47EB3">
        <w:rPr>
          <w:rFonts w:ascii="Calibri" w:eastAsia="Calibri" w:hAnsi="Calibri" w:cs="Calibri"/>
          <w:b/>
        </w:rPr>
        <w:t xml:space="preserve">UWAGA – Jeśli Wykonawca do podpisania formularza oferty wykorzystuje podpis zewnętrzny, wykonawca dodaje plik podpisu w polu („Załączniki  i inne dokumenty przedstawione w ofercie przez Wykonawcę”).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 xml:space="preserve">Jeżeli wraz z ofertą składane są dokumenty zawierające tajemnicę przedsiębiorstwa wykonawca, w celu utrzymania w poufności tych informacji, przekazuje je w wydzielonym i odpowiednio oznaczonym pliku, wraz  z jednoczesnym zaznaczeniem w nazwie pliku „Dokument stanowiący tajemnicę przedsiębiorstwa”. Zarówno załącznik stanowiący tajemnicę przedsiębiorstwa jak  i uzasadnienie zastrzeżenia tajemnicy przedsiębiorstwa należy dodać w polu „Załączniki i inne dokumenty przedstawione w ofercie przez Wykonawcę”.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lastRenderedPageBreak/>
        <w:t>Oferta oraz pozostałe dokumenty</w:t>
      </w:r>
      <w:r w:rsidRPr="00165AE7">
        <w:rPr>
          <w:rFonts w:ascii="Calibri" w:eastAsia="Calibri" w:hAnsi="Calibri" w:cs="Calibri"/>
        </w:rPr>
        <w:t xml:space="preserve"> wchodzące w skład oferty lub składane wraz z ofertą, które są zgodnie z ustawą lub rozporządzeniem Prezesa Rady Ministrów  w sprawie wymagań dla dokumentów elektronicznych opatrzone kwalifikowanym podpisem elektronicznym, podpisem zaufanym lub podpisem osobistym, mogą być opatrzone </w:t>
      </w:r>
      <w:r w:rsidRPr="00165AE7">
        <w:rPr>
          <w:rFonts w:ascii="Calibri" w:eastAsia="Calibri" w:hAnsi="Calibri" w:cs="Calibri"/>
          <w:u w:val="single" w:color="000000"/>
        </w:rPr>
        <w:t>podpisem typu zewnętrznego</w:t>
      </w:r>
      <w:r w:rsidRPr="00165AE7">
        <w:rPr>
          <w:rFonts w:ascii="Calibri" w:eastAsia="Calibri" w:hAnsi="Calibri" w:cs="Calibri"/>
        </w:rPr>
        <w:t xml:space="preserve"> lub </w:t>
      </w:r>
      <w:r w:rsidRPr="00165AE7">
        <w:rPr>
          <w:rFonts w:ascii="Calibri" w:eastAsia="Calibri" w:hAnsi="Calibri" w:cs="Calibri"/>
          <w:u w:val="single" w:color="000000"/>
        </w:rPr>
        <w:t>wewnętrznego.</w:t>
      </w:r>
      <w:r w:rsidRPr="00165AE7">
        <w:rPr>
          <w:rFonts w:ascii="Calibri" w:eastAsia="Calibri" w:hAnsi="Calibri" w:cs="Calibri"/>
        </w:rPr>
        <w:t xml:space="preserve"> W zależności od 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 w tym pliku odpowiednio kwalifikowanym podpisem elektronicznym, podpisem zaufanym lub podpisem osobistym.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Oferta może być złożona tylko do upływu terminu składania ofert.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Wykonawca może przed upływem terminu składania ofert wycofać ofertę. Wykonawca wycofuje ofertę w zakładce „Oferty/wnioski” używając przycisku „Wycofaj ofertę”. 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Maksymalny łączny rozmiar plików stanowiących ofertę lub składanych wraz  z ofertą to 250 MB. 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Ponieważ otwarcie ofert nastąpi przy użyciu systemu teleinformatycznego,  w przypadku awarii tego systemu, która spowoduje brak możliwości otwarcia ofert w terminie określonym przez zamawiającego, otwarcie ofert nastąpi niezwłocznie po usunięciu awarii.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 W sytuacji, o której mowa w pkt 15.13 zamawiający zamieści na Platformie  e-Zamówienia informację o zmianie terminu otwarcia ofert.  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Zamawiający najpóźniej przed otwarciem ofert, udostępni na Platformie  e-Zamówienia informację o kwocie, jaką zamierza przeznaczyć na sfinansowanie zamówienia. </w:t>
      </w:r>
    </w:p>
    <w:p w:rsidR="00A2545B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Zamawiający, niezwłocznie po otwarciu ofert, udostępni na Platformie  e-Zamówienia informacje o których mowa w art. 222 ustawy. </w:t>
      </w:r>
    </w:p>
    <w:p w:rsidR="00A2545B" w:rsidRPr="00070465" w:rsidRDefault="00A2545B" w:rsidP="00A676DC">
      <w:pPr>
        <w:pStyle w:val="Akapitzlist"/>
        <w:numPr>
          <w:ilvl w:val="1"/>
          <w:numId w:val="46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Wymagania podstawowe:  </w:t>
      </w:r>
    </w:p>
    <w:p w:rsidR="00A2545B" w:rsidRPr="006205E1" w:rsidRDefault="00A2545B" w:rsidP="00197148">
      <w:pPr>
        <w:numPr>
          <w:ilvl w:val="2"/>
          <w:numId w:val="45"/>
        </w:numPr>
        <w:tabs>
          <w:tab w:val="left" w:pos="1134"/>
        </w:tabs>
        <w:spacing w:after="46" w:line="269" w:lineRule="auto"/>
        <w:ind w:left="993" w:right="6" w:hanging="180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Wykonawca ma prawo złożyć tylko jedną ofertę. </w:t>
      </w:r>
    </w:p>
    <w:p w:rsidR="00A2545B" w:rsidRPr="00D47EB3" w:rsidRDefault="00A2545B" w:rsidP="00197148">
      <w:pPr>
        <w:numPr>
          <w:ilvl w:val="2"/>
          <w:numId w:val="45"/>
        </w:numPr>
        <w:tabs>
          <w:tab w:val="left" w:pos="1134"/>
        </w:tabs>
        <w:spacing w:after="46" w:line="269" w:lineRule="auto"/>
        <w:ind w:left="993" w:right="6" w:hanging="180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Oferta musi być sporządzona w języku polskim, pismem czytelnym. Dokumenty sporządzone w języku obcym muszą być składane wraz z tłumaczeniem na język polski, </w:t>
      </w:r>
    </w:p>
    <w:p w:rsidR="00A2545B" w:rsidRPr="00197148" w:rsidRDefault="00A2545B" w:rsidP="00197148">
      <w:pPr>
        <w:pStyle w:val="Akapitzlist"/>
        <w:numPr>
          <w:ilvl w:val="2"/>
          <w:numId w:val="45"/>
        </w:numPr>
        <w:tabs>
          <w:tab w:val="left" w:pos="1276"/>
        </w:tabs>
        <w:spacing w:after="46" w:line="269" w:lineRule="auto"/>
        <w:ind w:right="6" w:hanging="285"/>
        <w:rPr>
          <w:rFonts w:ascii="Calibri" w:eastAsia="Calibri" w:hAnsi="Calibri" w:cs="Calibri"/>
        </w:rPr>
      </w:pPr>
      <w:r w:rsidRPr="00197148">
        <w:rPr>
          <w:rFonts w:ascii="Calibri" w:eastAsia="Calibri" w:hAnsi="Calibri" w:cs="Calibri"/>
        </w:rPr>
        <w:t xml:space="preserve">ofertę należy przygotować według wymagań określonych w SWZ, treść złożonej oferty musi odpowiadać treści SWZ. Do przygotowania oferty zaleca się wykorzystanie Formularza Ofertowego, którego wzór stanowi Załącznik nr 1 do SWZ. </w:t>
      </w:r>
    </w:p>
    <w:p w:rsidR="00A2545B" w:rsidRDefault="00A2545B" w:rsidP="00197148">
      <w:pPr>
        <w:pStyle w:val="Akapitzlist"/>
        <w:numPr>
          <w:ilvl w:val="2"/>
          <w:numId w:val="45"/>
        </w:numPr>
        <w:tabs>
          <w:tab w:val="left" w:pos="1276"/>
        </w:tabs>
        <w:spacing w:after="46" w:line="269" w:lineRule="auto"/>
        <w:ind w:right="6" w:hanging="285"/>
        <w:rPr>
          <w:rFonts w:ascii="Calibri" w:eastAsia="Calibri" w:hAnsi="Calibri" w:cs="Calibri"/>
        </w:rPr>
      </w:pPr>
      <w:r w:rsidRPr="00197148">
        <w:rPr>
          <w:rFonts w:ascii="Calibri" w:eastAsia="Calibri" w:hAnsi="Calibri" w:cs="Calibri"/>
        </w:rPr>
        <w:t xml:space="preserve">koszty związane z przygotowaniem i złożeniem oferty ponosi Wykonawca; </w:t>
      </w:r>
    </w:p>
    <w:p w:rsidR="00A2545B" w:rsidRPr="00197148" w:rsidRDefault="00A2545B" w:rsidP="00197148">
      <w:pPr>
        <w:pStyle w:val="Akapitzlist"/>
        <w:numPr>
          <w:ilvl w:val="2"/>
          <w:numId w:val="45"/>
        </w:numPr>
        <w:tabs>
          <w:tab w:val="left" w:pos="1276"/>
        </w:tabs>
        <w:spacing w:after="46" w:line="269" w:lineRule="auto"/>
        <w:ind w:right="6" w:hanging="285"/>
        <w:rPr>
          <w:rFonts w:ascii="Calibri" w:eastAsia="Calibri" w:hAnsi="Calibri" w:cs="Calibri"/>
        </w:rPr>
      </w:pPr>
      <w:r w:rsidRPr="00197148">
        <w:rPr>
          <w:rFonts w:ascii="Calibri" w:eastAsia="Calibri" w:hAnsi="Calibri" w:cs="Calibri"/>
        </w:rPr>
        <w:t xml:space="preserve">oferta winna być złożona przez osoby umocowane do składania oświadczeń woli w imieniu Wykonawcy, upoważnienie osób podpisujących ofertę musi wynikać bezpośrednio z informacji z Krajowego Rejestru Sądowego lub z Centralnej Ewidencji i Informacji o Działalności Gospodarczej. Jeśli upoważnienie takie nie wynika wprost z dołączonych dokumentów, to do oferty należy dołączyć stosowne pełnomocnictwo wystawione przez osoby do tego upoważnione. </w:t>
      </w:r>
    </w:p>
    <w:p w:rsidR="00865F03" w:rsidRPr="00244E36" w:rsidRDefault="00865F03" w:rsidP="00A676DC">
      <w:pPr>
        <w:pStyle w:val="Akapitzlist"/>
        <w:numPr>
          <w:ilvl w:val="1"/>
          <w:numId w:val="1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lastRenderedPageBreak/>
        <w:t xml:space="preserve">Oferta złożona przez Wykonawcę powinna zawierać: </w:t>
      </w:r>
    </w:p>
    <w:p w:rsidR="00865F03" w:rsidRPr="00216644" w:rsidRDefault="00865F03" w:rsidP="00A676DC">
      <w:pPr>
        <w:pStyle w:val="Akapitzlist"/>
        <w:numPr>
          <w:ilvl w:val="0"/>
          <w:numId w:val="7"/>
        </w:numPr>
        <w:ind w:left="1134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Formularz ofertowy;  </w:t>
      </w:r>
    </w:p>
    <w:p w:rsidR="00865F03" w:rsidRPr="00D879A2" w:rsidRDefault="00865F03" w:rsidP="00A676DC">
      <w:pPr>
        <w:pStyle w:val="Akapitzlist"/>
        <w:numPr>
          <w:ilvl w:val="0"/>
          <w:numId w:val="7"/>
        </w:numPr>
        <w:ind w:left="1134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Pełnomocnictwo do reprezentowania wszystkich Wykonawców wspólnie ubiegających się o udzielenie zamówienia lub inny dokument potwierdzający umocowanie do reprezentowania Wykonawcy (np. umowa o współdziałaniu). </w:t>
      </w:r>
      <w:r w:rsidRPr="00D879A2">
        <w:rPr>
          <w:rFonts w:ascii="Calibri" w:hAnsi="Calibri" w:cs="Calibri"/>
        </w:rPr>
        <w:t xml:space="preserve">Pełnomocnik </w:t>
      </w:r>
      <w:r w:rsidRPr="00D879A2">
        <w:rPr>
          <w:rFonts w:ascii="Calibri" w:hAnsi="Calibri" w:cs="Calibri"/>
        </w:rPr>
        <w:tab/>
        <w:t xml:space="preserve">może </w:t>
      </w:r>
      <w:r w:rsidRPr="00D879A2">
        <w:rPr>
          <w:rFonts w:ascii="Calibri" w:hAnsi="Calibri" w:cs="Calibri"/>
        </w:rPr>
        <w:tab/>
        <w:t xml:space="preserve">być </w:t>
      </w:r>
      <w:r w:rsidRPr="00D879A2">
        <w:rPr>
          <w:rFonts w:ascii="Calibri" w:hAnsi="Calibri" w:cs="Calibri"/>
        </w:rPr>
        <w:tab/>
        <w:t>u</w:t>
      </w:r>
      <w:r w:rsidR="00233027">
        <w:rPr>
          <w:rFonts w:ascii="Calibri" w:hAnsi="Calibri" w:cs="Calibri"/>
        </w:rPr>
        <w:t xml:space="preserve">stanowiony </w:t>
      </w:r>
      <w:r w:rsidR="00233027">
        <w:rPr>
          <w:rFonts w:ascii="Calibri" w:hAnsi="Calibri" w:cs="Calibri"/>
        </w:rPr>
        <w:tab/>
        <w:t xml:space="preserve">do </w:t>
      </w:r>
      <w:r w:rsidR="00233027">
        <w:rPr>
          <w:rFonts w:ascii="Calibri" w:hAnsi="Calibri" w:cs="Calibri"/>
        </w:rPr>
        <w:tab/>
        <w:t xml:space="preserve">reprezentowania </w:t>
      </w:r>
      <w:r w:rsidRPr="00D879A2">
        <w:rPr>
          <w:rFonts w:ascii="Calibri" w:hAnsi="Calibri" w:cs="Calibri"/>
        </w:rPr>
        <w:t xml:space="preserve">Wykonawców  w postępowaniu lub do reprezentowania w postępowaniu i zawarcia umowy; </w:t>
      </w:r>
    </w:p>
    <w:p w:rsidR="00865F03" w:rsidRPr="00216644" w:rsidRDefault="00865F03" w:rsidP="00A676DC">
      <w:pPr>
        <w:pStyle w:val="Akapitzlist"/>
        <w:numPr>
          <w:ilvl w:val="0"/>
          <w:numId w:val="7"/>
        </w:numPr>
        <w:ind w:left="1134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Pełnomocnictwo do złożenia oferty względnie do podpisania podmiotowych środków dowodowych, lub innych oświadczeń i dokumentów składanych wraz  z Ofertą, chyba że prawo do ich podpisania wynika z dokumentów, o których mowa w pkt. 1</w:t>
      </w:r>
      <w:r w:rsidR="00244E36">
        <w:rPr>
          <w:rFonts w:ascii="Calibri" w:hAnsi="Calibri" w:cs="Calibri"/>
        </w:rPr>
        <w:t>5.16.</w:t>
      </w:r>
      <w:r w:rsidRPr="00216644">
        <w:rPr>
          <w:rFonts w:ascii="Calibri" w:hAnsi="Calibri" w:cs="Calibri"/>
        </w:rPr>
        <w:t xml:space="preserve"> ust. 2; </w:t>
      </w:r>
    </w:p>
    <w:p w:rsidR="00865F03" w:rsidRPr="00D879A2" w:rsidRDefault="00865F03" w:rsidP="00A676DC">
      <w:pPr>
        <w:pStyle w:val="Akapitzlist"/>
        <w:numPr>
          <w:ilvl w:val="0"/>
          <w:numId w:val="7"/>
        </w:numPr>
        <w:ind w:left="1134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Zobowiązania wymagane postanowieniami pkt</w:t>
      </w:r>
      <w:r w:rsidRPr="00244E36">
        <w:rPr>
          <w:rFonts w:ascii="Calibri" w:hAnsi="Calibri" w:cs="Calibri"/>
          <w:color w:val="000000" w:themeColor="text1"/>
        </w:rPr>
        <w:t xml:space="preserve">. 10.3., </w:t>
      </w:r>
      <w:r w:rsidRPr="00216644">
        <w:rPr>
          <w:rFonts w:ascii="Calibri" w:hAnsi="Calibri" w:cs="Calibri"/>
        </w:rPr>
        <w:t xml:space="preserve">w przypadku gdy </w:t>
      </w:r>
      <w:r w:rsidRPr="00D879A2">
        <w:rPr>
          <w:rFonts w:ascii="Calibri" w:hAnsi="Calibri" w:cs="Calibri"/>
        </w:rPr>
        <w:t xml:space="preserve">Wykonawca polega na zdolnościach podmiotów udostępniających zasoby w celu potwierdzenia spełniania warunków udziału w postępowaniu wraz z pełnomocnictwami, jeżeli prawo do podpisania danego zobowiązania nie wynika z dokumentów, o których mowa w </w:t>
      </w:r>
      <w:r w:rsidRPr="00D879A2">
        <w:rPr>
          <w:rFonts w:ascii="Calibri" w:hAnsi="Calibri" w:cs="Calibri"/>
          <w:color w:val="000000" w:themeColor="text1"/>
        </w:rPr>
        <w:t xml:space="preserve">pkt. </w:t>
      </w:r>
      <w:r w:rsidR="00244E36" w:rsidRPr="00D879A2">
        <w:rPr>
          <w:rFonts w:ascii="Calibri" w:hAnsi="Calibri" w:cs="Calibri"/>
          <w:color w:val="000000" w:themeColor="text1"/>
        </w:rPr>
        <w:t>15.</w:t>
      </w:r>
      <w:r w:rsidRPr="00D879A2">
        <w:rPr>
          <w:rFonts w:ascii="Calibri" w:hAnsi="Calibri" w:cs="Calibri"/>
          <w:color w:val="000000" w:themeColor="text1"/>
        </w:rPr>
        <w:t>16 ust. 2</w:t>
      </w:r>
      <w:r w:rsidRPr="00D879A2">
        <w:rPr>
          <w:rFonts w:ascii="Calibri" w:hAnsi="Calibri" w:cs="Calibri"/>
          <w:color w:val="C00000"/>
        </w:rPr>
        <w:t xml:space="preserve">. </w:t>
      </w:r>
    </w:p>
    <w:p w:rsidR="00865F03" w:rsidRPr="00B63BE5" w:rsidRDefault="00865F03" w:rsidP="00A676DC">
      <w:pPr>
        <w:pStyle w:val="Akapitzlist"/>
        <w:numPr>
          <w:ilvl w:val="0"/>
          <w:numId w:val="7"/>
        </w:numPr>
        <w:ind w:left="1134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wymagane postanowieniami </w:t>
      </w:r>
      <w:r w:rsidRPr="00244E36">
        <w:rPr>
          <w:rFonts w:ascii="Calibri" w:hAnsi="Calibri" w:cs="Calibri"/>
          <w:color w:val="000000" w:themeColor="text1"/>
        </w:rPr>
        <w:t xml:space="preserve">pkt. 9.2., 10.7. i 11.3. </w:t>
      </w:r>
    </w:p>
    <w:p w:rsidR="00B63BE5" w:rsidRPr="00233027" w:rsidRDefault="00B63BE5" w:rsidP="00A676DC">
      <w:pPr>
        <w:pStyle w:val="Akapitzlist"/>
        <w:numPr>
          <w:ilvl w:val="0"/>
          <w:numId w:val="7"/>
        </w:numPr>
        <w:ind w:left="1134" w:right="50" w:hanging="425"/>
        <w:rPr>
          <w:rFonts w:ascii="Calibri" w:hAnsi="Calibri" w:cs="Calibri"/>
        </w:rPr>
      </w:pPr>
      <w:r w:rsidRPr="00B63BE5">
        <w:rPr>
          <w:rFonts w:ascii="Calibri" w:hAnsi="Calibri" w:cs="Calibri"/>
        </w:rPr>
        <w:t xml:space="preserve">Oryginał gwarancji lub poręczenia, jeśli wadium wnoszone jest w innej formie niż pieniądz, z uwzględnieniem postanowień </w:t>
      </w:r>
      <w:r>
        <w:rPr>
          <w:rFonts w:ascii="Calibri" w:hAnsi="Calibri" w:cs="Calibri"/>
          <w:color w:val="000000" w:themeColor="text1"/>
        </w:rPr>
        <w:t>pkt. 19</w:t>
      </w:r>
      <w:r w:rsidRPr="00B63BE5">
        <w:rPr>
          <w:rFonts w:ascii="Calibri" w:hAnsi="Calibri" w:cs="Calibri"/>
          <w:color w:val="000000" w:themeColor="text1"/>
        </w:rPr>
        <w:t xml:space="preserve">. 5. </w:t>
      </w:r>
    </w:p>
    <w:p w:rsidR="00233027" w:rsidRPr="00B63BE5" w:rsidRDefault="00233027" w:rsidP="00A676DC">
      <w:pPr>
        <w:pStyle w:val="Akapitzlist"/>
        <w:numPr>
          <w:ilvl w:val="0"/>
          <w:numId w:val="7"/>
        </w:numPr>
        <w:ind w:left="1134" w:right="50" w:hanging="425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Autorską koncepcję projektową, z uwzględnieniem postanowień </w:t>
      </w:r>
      <w:r w:rsidRPr="00C77C81">
        <w:rPr>
          <w:rFonts w:ascii="Calibri" w:hAnsi="Calibri" w:cs="Calibri"/>
          <w:color w:val="000000" w:themeColor="text1"/>
        </w:rPr>
        <w:t>pkt 21.</w:t>
      </w:r>
      <w:r w:rsidR="00C77C81" w:rsidRPr="00C77C81">
        <w:rPr>
          <w:rFonts w:ascii="Calibri" w:hAnsi="Calibri" w:cs="Calibri"/>
          <w:color w:val="000000" w:themeColor="text1"/>
        </w:rPr>
        <w:t>2.</w:t>
      </w:r>
    </w:p>
    <w:p w:rsidR="00B63BE5" w:rsidRPr="00216644" w:rsidRDefault="00B63BE5" w:rsidP="00B63BE5">
      <w:pPr>
        <w:pStyle w:val="Akapitzlist"/>
        <w:ind w:left="1843" w:right="50" w:firstLine="0"/>
        <w:rPr>
          <w:rFonts w:ascii="Calibri" w:hAnsi="Calibri" w:cs="Calibri"/>
        </w:rPr>
      </w:pPr>
    </w:p>
    <w:p w:rsidR="00865F03" w:rsidRDefault="00865F03" w:rsidP="00A676DC">
      <w:pPr>
        <w:pStyle w:val="Akapitzlist"/>
        <w:numPr>
          <w:ilvl w:val="1"/>
          <w:numId w:val="1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Zamawiający nie żąda złożenia wraz z ofertą przedmiotowych środków dowodowych. </w:t>
      </w:r>
    </w:p>
    <w:p w:rsidR="00865F03" w:rsidRPr="0023633A" w:rsidRDefault="00865F03" w:rsidP="0023633A">
      <w:pPr>
        <w:ind w:left="0" w:right="50" w:firstLine="0"/>
        <w:rPr>
          <w:rFonts w:ascii="Calibri" w:hAnsi="Calibri" w:cs="Calibri"/>
        </w:rPr>
      </w:pPr>
    </w:p>
    <w:p w:rsidR="00CC6452" w:rsidRPr="0014088F" w:rsidRDefault="00865F03" w:rsidP="00D879A2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CC6452">
        <w:rPr>
          <w:rFonts w:ascii="Calibri" w:hAnsi="Calibri" w:cs="Calibri"/>
          <w:b/>
          <w:highlight w:val="lightGray"/>
        </w:rPr>
        <w:t>SPOSÓB ORAZ TERMIN SKŁADANIA OFERT</w:t>
      </w:r>
    </w:p>
    <w:p w:rsidR="00A2545B" w:rsidRPr="00165AE7" w:rsidRDefault="00A2545B" w:rsidP="00A2545B">
      <w:pPr>
        <w:pStyle w:val="Akapitzlist"/>
        <w:numPr>
          <w:ilvl w:val="1"/>
          <w:numId w:val="5"/>
        </w:numPr>
        <w:tabs>
          <w:tab w:val="left" w:pos="1560"/>
        </w:tabs>
        <w:spacing w:after="44" w:line="269" w:lineRule="auto"/>
        <w:ind w:left="709" w:right="6" w:hanging="709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>Ofertę należy złożyć na Platformie e-Z</w:t>
      </w:r>
      <w:r>
        <w:rPr>
          <w:rFonts w:ascii="Calibri" w:eastAsia="Calibri" w:hAnsi="Calibri" w:cs="Calibri"/>
          <w:b/>
        </w:rPr>
        <w:t>amówienia w terminie do dnia  04.06.2024 r., do godz. 09</w:t>
      </w:r>
      <w:r w:rsidRPr="00165AE7">
        <w:rPr>
          <w:rFonts w:ascii="Calibri" w:eastAsia="Calibri" w:hAnsi="Calibri" w:cs="Calibri"/>
          <w:b/>
        </w:rPr>
        <w:t>:00.</w:t>
      </w:r>
    </w:p>
    <w:p w:rsidR="00A2545B" w:rsidRDefault="00A2545B" w:rsidP="00A2545B">
      <w:pPr>
        <w:pStyle w:val="Akapitzlist"/>
        <w:numPr>
          <w:ilvl w:val="1"/>
          <w:numId w:val="5"/>
        </w:numPr>
        <w:tabs>
          <w:tab w:val="left" w:pos="1560"/>
        </w:tabs>
        <w:spacing w:after="44" w:line="269" w:lineRule="auto"/>
        <w:ind w:left="709" w:right="6" w:hanging="709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 </w:t>
      </w:r>
      <w:r w:rsidRPr="00165AE7">
        <w:rPr>
          <w:rFonts w:ascii="Calibri" w:eastAsia="Calibri" w:hAnsi="Calibri" w:cs="Calibri"/>
        </w:rPr>
        <w:t xml:space="preserve">Otwarcie ofert odbędzie się </w:t>
      </w:r>
      <w:r>
        <w:rPr>
          <w:rFonts w:ascii="Calibri" w:eastAsia="Calibri" w:hAnsi="Calibri" w:cs="Calibri"/>
          <w:b/>
        </w:rPr>
        <w:t>w dniu 04.06.2024r., o godz. 09</w:t>
      </w:r>
      <w:r w:rsidRPr="00165AE7">
        <w:rPr>
          <w:rFonts w:ascii="Calibri" w:eastAsia="Calibri" w:hAnsi="Calibri" w:cs="Calibri"/>
          <w:b/>
        </w:rPr>
        <w:t>:30.</w:t>
      </w:r>
      <w:r w:rsidRPr="00165AE7">
        <w:rPr>
          <w:rFonts w:ascii="Calibri" w:eastAsia="Calibri" w:hAnsi="Calibri" w:cs="Calibri"/>
        </w:rPr>
        <w:t xml:space="preserve">  </w:t>
      </w:r>
    </w:p>
    <w:p w:rsidR="00A2545B" w:rsidRDefault="00A2545B" w:rsidP="00A2545B">
      <w:pPr>
        <w:pStyle w:val="Akapitzlist"/>
        <w:numPr>
          <w:ilvl w:val="1"/>
          <w:numId w:val="5"/>
        </w:numPr>
        <w:tabs>
          <w:tab w:val="left" w:pos="1560"/>
        </w:tabs>
        <w:spacing w:after="44" w:line="269" w:lineRule="auto"/>
        <w:ind w:left="709" w:right="6" w:hanging="709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 xml:space="preserve">Wykonawca pozostaje związany ofertą do dnia </w:t>
      </w:r>
      <w:r>
        <w:rPr>
          <w:rFonts w:ascii="Calibri" w:eastAsia="Calibri" w:hAnsi="Calibri" w:cs="Calibri"/>
          <w:b/>
          <w:highlight w:val="lightGray"/>
          <w:shd w:val="clear" w:color="auto" w:fill="FFFF00"/>
        </w:rPr>
        <w:t>03.07</w:t>
      </w:r>
      <w:r w:rsidR="00197148">
        <w:rPr>
          <w:rFonts w:ascii="Calibri" w:eastAsia="Calibri" w:hAnsi="Calibri" w:cs="Calibri"/>
          <w:b/>
          <w:highlight w:val="lightGray"/>
          <w:shd w:val="clear" w:color="auto" w:fill="FFFF00"/>
        </w:rPr>
        <w:t>.2024</w:t>
      </w:r>
      <w:bookmarkStart w:id="4" w:name="_GoBack"/>
      <w:bookmarkEnd w:id="4"/>
      <w:r w:rsidRPr="00165AE7">
        <w:rPr>
          <w:rFonts w:ascii="Calibri" w:eastAsia="Calibri" w:hAnsi="Calibri" w:cs="Calibri"/>
          <w:b/>
        </w:rPr>
        <w:t xml:space="preserve"> r.</w:t>
      </w:r>
      <w:r w:rsidRPr="00165AE7">
        <w:rPr>
          <w:rFonts w:ascii="Calibri" w:eastAsia="Calibri" w:hAnsi="Calibri" w:cs="Calibri"/>
        </w:rPr>
        <w:t xml:space="preserve"> Bieg terminu związania ofertą rozpoczyna się wraz z upływem terminu składania ofert. </w:t>
      </w:r>
    </w:p>
    <w:p w:rsidR="00A2545B" w:rsidRPr="00165AE7" w:rsidRDefault="00A2545B" w:rsidP="00A2545B">
      <w:pPr>
        <w:pStyle w:val="Akapitzlist"/>
        <w:numPr>
          <w:ilvl w:val="1"/>
          <w:numId w:val="5"/>
        </w:numPr>
        <w:tabs>
          <w:tab w:val="left" w:pos="1560"/>
        </w:tabs>
        <w:spacing w:after="44" w:line="269" w:lineRule="auto"/>
        <w:ind w:left="709" w:right="6" w:hanging="709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Zamawiający </w:t>
      </w:r>
      <w:r w:rsidRPr="00165AE7">
        <w:rPr>
          <w:rFonts w:ascii="Calibri" w:eastAsia="Calibri" w:hAnsi="Calibri" w:cs="Calibri"/>
          <w:b/>
          <w:u w:val="single" w:color="000000"/>
        </w:rPr>
        <w:t>nie posługuje</w:t>
      </w:r>
      <w:r w:rsidRPr="00165AE7">
        <w:rPr>
          <w:rFonts w:ascii="Calibri" w:eastAsia="Calibri" w:hAnsi="Calibri" w:cs="Calibri"/>
          <w:b/>
        </w:rPr>
        <w:t xml:space="preserve"> się interaktywnym formularzem oferty przewidzianym przez Platformę e-Zamówienia. </w:t>
      </w:r>
    </w:p>
    <w:p w:rsidR="00A2545B" w:rsidRPr="00165AE7" w:rsidRDefault="00A2545B" w:rsidP="00A2545B">
      <w:pPr>
        <w:pStyle w:val="Akapitzlist"/>
        <w:numPr>
          <w:ilvl w:val="1"/>
          <w:numId w:val="5"/>
        </w:numPr>
        <w:tabs>
          <w:tab w:val="left" w:pos="1560"/>
        </w:tabs>
        <w:spacing w:after="44" w:line="269" w:lineRule="auto"/>
        <w:ind w:left="709" w:right="6" w:hanging="709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Ofertę należy złożyć na formularzu oferty stanowiącym załącznik nr 1 do SWZ. </w:t>
      </w:r>
    </w:p>
    <w:p w:rsidR="00A2545B" w:rsidRPr="006F3F39" w:rsidRDefault="00A2545B" w:rsidP="00A2545B">
      <w:pPr>
        <w:pStyle w:val="Akapitzlist"/>
        <w:numPr>
          <w:ilvl w:val="1"/>
          <w:numId w:val="5"/>
        </w:numPr>
        <w:tabs>
          <w:tab w:val="left" w:pos="1560"/>
        </w:tabs>
        <w:spacing w:after="44" w:line="269" w:lineRule="auto"/>
        <w:ind w:left="709" w:right="6" w:hanging="709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 („przeciągnij” i „upuść”) służące do dodawania plików.  W polu „Wypełniony formularz oferty” wykonawca dodaje wypełniony</w:t>
      </w:r>
      <w:r>
        <w:rPr>
          <w:rFonts w:ascii="Calibri" w:eastAsia="Calibri" w:hAnsi="Calibri" w:cs="Calibri"/>
        </w:rPr>
        <w:t xml:space="preserve"> załącznik nr 1 do SWZ. W polu </w:t>
      </w:r>
      <w:r w:rsidRPr="00165AE7">
        <w:rPr>
          <w:rFonts w:ascii="Calibri" w:eastAsia="Calibri" w:hAnsi="Calibri" w:cs="Calibri"/>
        </w:rPr>
        <w:t xml:space="preserve">„Załączniki i inne dokumenty przedstawiane w ofercie przez Wykonawcę” wykonawca dodaje dokumenty składane wraz z ofertą.   </w:t>
      </w:r>
    </w:p>
    <w:p w:rsidR="00A2545B" w:rsidRPr="00D47EB3" w:rsidRDefault="00A2545B" w:rsidP="00A2545B">
      <w:pPr>
        <w:spacing w:after="5" w:line="269" w:lineRule="auto"/>
        <w:ind w:left="567" w:hanging="567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  <w:b/>
        </w:rPr>
        <w:t xml:space="preserve">WAŻNE! Do złożenia oferty niezbędne jest posiadanie przez użytkownika Wykonawcy uprawnienia „Składanie ofert/wniosków/prac konkursowych”.  </w:t>
      </w:r>
    </w:p>
    <w:p w:rsidR="00A2545B" w:rsidRDefault="00A2545B" w:rsidP="00A2545B">
      <w:pPr>
        <w:spacing w:after="44" w:line="269" w:lineRule="auto"/>
        <w:ind w:left="567" w:hanging="567"/>
        <w:rPr>
          <w:rFonts w:ascii="Calibri" w:eastAsia="Calibri" w:hAnsi="Calibri" w:cs="Calibri"/>
          <w:b/>
        </w:rPr>
      </w:pPr>
      <w:r w:rsidRPr="00D47EB3">
        <w:rPr>
          <w:rFonts w:ascii="Calibri" w:eastAsia="Calibri" w:hAnsi="Calibri" w:cs="Calibri"/>
          <w:b/>
        </w:rPr>
        <w:lastRenderedPageBreak/>
        <w:t xml:space="preserve">UWAGA – Jeśli Wykonawca do podpisania formularza oferty wykorzystuje podpis zewnętrzny, wykonawca dodaje plik podpisu w polu („Załączniki  i inne dokumenty przedstawione w ofercie przez Wykonawcę”). </w:t>
      </w:r>
    </w:p>
    <w:p w:rsidR="003579B4" w:rsidRPr="00216644" w:rsidRDefault="003579B4" w:rsidP="00B63BE5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65F03" w:rsidRPr="0014088F" w:rsidRDefault="00865F03" w:rsidP="00233027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TERMIN OTWARCIA OFERT</w:t>
      </w:r>
    </w:p>
    <w:p w:rsidR="00C17F11" w:rsidRPr="00C17F11" w:rsidRDefault="00C17F11" w:rsidP="00C17F11">
      <w:pPr>
        <w:ind w:left="0" w:right="55" w:firstLine="0"/>
        <w:rPr>
          <w:rFonts w:ascii="Calibri" w:hAnsi="Calibri" w:cs="Calibri"/>
        </w:rPr>
      </w:pPr>
      <w:r w:rsidRPr="00C17F11">
        <w:rPr>
          <w:rFonts w:ascii="Calibri" w:hAnsi="Calibri" w:cs="Calibri"/>
          <w:b/>
        </w:rPr>
        <w:t xml:space="preserve">17.1. </w:t>
      </w:r>
      <w:r w:rsidR="00865F03" w:rsidRPr="00C17F11">
        <w:rPr>
          <w:rFonts w:ascii="Calibri" w:hAnsi="Calibri" w:cs="Calibri"/>
        </w:rPr>
        <w:t xml:space="preserve">Otwarcie ofert nastąpi w dniu </w:t>
      </w:r>
      <w:r w:rsidR="00233027" w:rsidRPr="00C17F11">
        <w:rPr>
          <w:rFonts w:ascii="Calibri" w:hAnsi="Calibri" w:cs="Calibri"/>
          <w:b/>
        </w:rPr>
        <w:t xml:space="preserve">04 </w:t>
      </w:r>
      <w:r w:rsidR="005A026B" w:rsidRPr="00C17F11">
        <w:rPr>
          <w:rFonts w:ascii="Calibri" w:hAnsi="Calibri" w:cs="Calibri"/>
          <w:b/>
        </w:rPr>
        <w:t>czerwca 2024</w:t>
      </w:r>
      <w:r w:rsidR="00864043" w:rsidRPr="00C17F11">
        <w:rPr>
          <w:rFonts w:ascii="Calibri" w:hAnsi="Calibri" w:cs="Calibri"/>
          <w:b/>
        </w:rPr>
        <w:t xml:space="preserve"> roku, o godzinie 09:3</w:t>
      </w:r>
      <w:r w:rsidR="00865F03" w:rsidRPr="00C17F11">
        <w:rPr>
          <w:rFonts w:ascii="Calibri" w:hAnsi="Calibri" w:cs="Calibri"/>
          <w:b/>
        </w:rPr>
        <w:t xml:space="preserve">0. </w:t>
      </w:r>
    </w:p>
    <w:p w:rsidR="00C17F11" w:rsidRPr="0014088F" w:rsidRDefault="00233027" w:rsidP="00C17F11">
      <w:pPr>
        <w:ind w:left="567" w:right="55" w:hanging="567"/>
        <w:rPr>
          <w:rFonts w:ascii="Calibri" w:hAnsi="Calibri" w:cs="Calibri"/>
        </w:rPr>
      </w:pPr>
      <w:r w:rsidRPr="00C17F11">
        <w:rPr>
          <w:rFonts w:ascii="Calibri" w:hAnsi="Calibri" w:cs="Calibri"/>
          <w:b/>
        </w:rPr>
        <w:t>17.2.</w:t>
      </w:r>
      <w:r w:rsidR="00C17F11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najpóźniej przed otwarciem ofert, udostępni na stronie internetowej prowadzonego postępowania informację o kwocie, jaką zamierza przeznaczyć na sfinansowanie zamówienia.  </w:t>
      </w:r>
    </w:p>
    <w:p w:rsidR="00865F03" w:rsidRPr="0014088F" w:rsidRDefault="00C17F11" w:rsidP="00C17F11">
      <w:pPr>
        <w:ind w:left="567" w:right="55" w:hanging="567"/>
        <w:rPr>
          <w:rFonts w:ascii="Calibri" w:hAnsi="Calibri" w:cs="Calibri"/>
        </w:rPr>
      </w:pPr>
      <w:r w:rsidRPr="00C17F11">
        <w:rPr>
          <w:rFonts w:ascii="Calibri" w:hAnsi="Calibri" w:cs="Calibri"/>
          <w:b/>
        </w:rPr>
        <w:t>17.3.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Zamawiający, niezwłocznie po otwarciu ofert, udostępni na st</w:t>
      </w:r>
      <w:r w:rsidR="00233027">
        <w:rPr>
          <w:rFonts w:ascii="Calibri" w:hAnsi="Calibri" w:cs="Calibri"/>
        </w:rPr>
        <w:t xml:space="preserve">ronie internetowej prowadzonego </w:t>
      </w:r>
      <w:r w:rsidR="00865F03" w:rsidRPr="0014088F">
        <w:rPr>
          <w:rFonts w:ascii="Calibri" w:hAnsi="Calibri" w:cs="Calibri"/>
        </w:rPr>
        <w:t xml:space="preserve">postępowania informacje o:  </w:t>
      </w:r>
    </w:p>
    <w:p w:rsidR="00865F03" w:rsidRPr="00216644" w:rsidRDefault="00865F03" w:rsidP="00A676DC">
      <w:pPr>
        <w:numPr>
          <w:ilvl w:val="3"/>
          <w:numId w:val="8"/>
        </w:numPr>
        <w:ind w:left="1418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nazwach albo imionach i nazwiskach oraz siedzibach lub miejscach prowadzonej działalności gospodarczej bądź miejscach zamieszkania wykonawców, których oferty zostały otwarte;  </w:t>
      </w:r>
    </w:p>
    <w:p w:rsidR="00865F03" w:rsidRPr="00216644" w:rsidRDefault="00865F03" w:rsidP="00A676DC">
      <w:pPr>
        <w:numPr>
          <w:ilvl w:val="3"/>
          <w:numId w:val="8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cenach lub kosztach zawartych w ofertach. </w:t>
      </w:r>
    </w:p>
    <w:p w:rsidR="00865F03" w:rsidRPr="0014088F" w:rsidRDefault="0014088F" w:rsidP="00C17F11">
      <w:pPr>
        <w:spacing w:after="148" w:line="240" w:lineRule="auto"/>
        <w:ind w:left="709" w:hanging="709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17.4.</w:t>
      </w:r>
      <w:r>
        <w:rPr>
          <w:rFonts w:ascii="Calibri" w:hAnsi="Calibri" w:cs="Calibri"/>
        </w:rPr>
        <w:t xml:space="preserve">  </w:t>
      </w:r>
      <w:r w:rsidR="00865F03" w:rsidRPr="0014088F">
        <w:rPr>
          <w:rFonts w:ascii="Calibri" w:hAnsi="Calibri" w:cs="Calibri"/>
        </w:rPr>
        <w:t>W przypadku wystąpienia awarii systemu teleinformatycznego, która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spowoduje brak możliwo</w:t>
      </w:r>
      <w:r w:rsidR="00865F03" w:rsidRPr="0014088F">
        <w:rPr>
          <w:rFonts w:ascii="Calibri" w:eastAsia="Arial" w:hAnsi="Calibri" w:cs="Calibri"/>
        </w:rPr>
        <w:t>ś</w:t>
      </w:r>
      <w:r w:rsidR="00865F03" w:rsidRPr="0014088F">
        <w:rPr>
          <w:rFonts w:ascii="Calibri" w:hAnsi="Calibri" w:cs="Calibri"/>
        </w:rPr>
        <w:t>ci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otwa</w:t>
      </w:r>
      <w:r>
        <w:rPr>
          <w:rFonts w:ascii="Calibri" w:hAnsi="Calibri" w:cs="Calibri"/>
        </w:rPr>
        <w:t xml:space="preserve">rcia ofert w terminie określonym </w:t>
      </w:r>
      <w:r w:rsidR="00865F03" w:rsidRPr="0014088F">
        <w:rPr>
          <w:rFonts w:ascii="Calibri" w:hAnsi="Calibri" w:cs="Calibri"/>
        </w:rPr>
        <w:t>przez Zamawiającego,</w:t>
      </w:r>
      <w:r w:rsidR="00865F03" w:rsidRPr="0014088F">
        <w:rPr>
          <w:rFonts w:ascii="Calibri" w:eastAsia="Arial" w:hAnsi="Calibri" w:cs="Calibri"/>
        </w:rPr>
        <w:t>̨</w:t>
      </w:r>
      <w:r w:rsidR="00865F03" w:rsidRPr="0014088F">
        <w:rPr>
          <w:rFonts w:ascii="Calibri" w:hAnsi="Calibri" w:cs="Calibri"/>
        </w:rPr>
        <w:t xml:space="preserve"> otwarcie ofert nastąpi niezwłocznie po usunięciu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awarii. </w:t>
      </w:r>
    </w:p>
    <w:p w:rsidR="00865F03" w:rsidRPr="00216644" w:rsidRDefault="0014088F" w:rsidP="00C17F11">
      <w:pPr>
        <w:spacing w:after="110" w:line="240" w:lineRule="auto"/>
        <w:ind w:left="709" w:hanging="709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17.5.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>Zamawiający</w:t>
      </w:r>
      <w:r w:rsidR="00865F03" w:rsidRPr="00216644">
        <w:rPr>
          <w:rFonts w:ascii="Calibri" w:eastAsia="Arial" w:hAnsi="Calibri" w:cs="Calibri"/>
        </w:rPr>
        <w:t>̨</w:t>
      </w:r>
      <w:r w:rsidR="00865F03" w:rsidRPr="00216644">
        <w:rPr>
          <w:rFonts w:ascii="Calibri" w:hAnsi="Calibri" w:cs="Calibri"/>
        </w:rPr>
        <w:t xml:space="preserve"> poinformuje o zmianie terminu otwarcia ofert na stronie internetowej prowadzonego postepowania.</w:t>
      </w:r>
    </w:p>
    <w:p w:rsidR="00865F03" w:rsidRPr="00216644" w:rsidRDefault="00865F03" w:rsidP="00865F03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65F03" w:rsidRPr="0014088F" w:rsidRDefault="00865F03" w:rsidP="00C17F11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907186" w:rsidRPr="00907186" w:rsidRDefault="0014088F" w:rsidP="00C17F1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rPr>
          <w:rFonts w:ascii="Calibri" w:eastAsia="Calibri" w:hAnsi="Calibri" w:cs="Calibri"/>
          <w:szCs w:val="24"/>
        </w:rPr>
      </w:pPr>
      <w:r w:rsidRPr="0014088F">
        <w:rPr>
          <w:rFonts w:ascii="Calibri" w:hAnsi="Calibri" w:cs="Calibri"/>
          <w:b/>
        </w:rPr>
        <w:t>18.1.</w:t>
      </w:r>
      <w:r>
        <w:rPr>
          <w:rFonts w:ascii="Calibri" w:hAnsi="Calibri" w:cs="Calibri"/>
        </w:rPr>
        <w:t xml:space="preserve"> </w:t>
      </w:r>
      <w:r w:rsidR="00907186" w:rsidRPr="00907186">
        <w:rPr>
          <w:rFonts w:ascii="Calibri" w:eastAsia="Calibri" w:hAnsi="Calibri" w:cs="Calibri"/>
          <w:szCs w:val="24"/>
        </w:rPr>
        <w:t>Cenę należy podać w formie ryczałtu, którego definicję okreś</w:t>
      </w:r>
      <w:r w:rsidR="0023633A">
        <w:rPr>
          <w:rFonts w:ascii="Calibri" w:eastAsia="Calibri" w:hAnsi="Calibri" w:cs="Calibri"/>
          <w:szCs w:val="24"/>
        </w:rPr>
        <w:t xml:space="preserve">la art. 632 kodeksu cywilnego. </w:t>
      </w:r>
    </w:p>
    <w:p w:rsidR="00907186" w:rsidRDefault="00907186" w:rsidP="00A676DC">
      <w:pPr>
        <w:pStyle w:val="Akapitzlist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rPr>
          <w:rFonts w:ascii="Calibri" w:eastAsia="Calibri" w:hAnsi="Calibri" w:cs="Calibri"/>
          <w:szCs w:val="24"/>
        </w:rPr>
      </w:pPr>
      <w:r w:rsidRPr="00907186">
        <w:rPr>
          <w:rFonts w:ascii="Calibri" w:eastAsia="Calibri" w:hAnsi="Calibri" w:cs="Calibri"/>
          <w:szCs w:val="24"/>
        </w:rPr>
        <w:t xml:space="preserve">Wykonawca uwzględniając wszystkie wymogi, o których </w:t>
      </w:r>
      <w:r w:rsidR="00EB43DA">
        <w:rPr>
          <w:rFonts w:ascii="Calibri" w:eastAsia="Calibri" w:hAnsi="Calibri" w:cs="Calibri"/>
          <w:szCs w:val="24"/>
        </w:rPr>
        <w:t>mowa w niniejszej S</w:t>
      </w:r>
      <w:r w:rsidRPr="00907186">
        <w:rPr>
          <w:rFonts w:ascii="Calibri" w:eastAsia="Calibri" w:hAnsi="Calibri" w:cs="Calibri"/>
          <w:szCs w:val="24"/>
        </w:rPr>
        <w:t>WZ, powinien w zaoferowanej cenie ryczałtowej ująć wszelkie niezbędne nakłady/koszty, pozwalające osiągnąć cel oznaczony w umowie. Nakłady te winny obejmować również wszelkie koszty związane z formą wynagrodzenia, dopełnieniem obowiązków wynikających z przepisów prawnych, umowy i specyfikacji warunków zamówienia.</w:t>
      </w:r>
    </w:p>
    <w:p w:rsidR="00907186" w:rsidRDefault="00907186" w:rsidP="00A676DC">
      <w:pPr>
        <w:pStyle w:val="Akapitzlist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rPr>
          <w:rFonts w:ascii="Calibri" w:eastAsia="Calibri" w:hAnsi="Calibri" w:cs="Calibri"/>
          <w:szCs w:val="24"/>
        </w:rPr>
      </w:pPr>
      <w:r w:rsidRPr="00AE7E1C">
        <w:rPr>
          <w:rFonts w:ascii="Calibri" w:eastAsia="Calibri" w:hAnsi="Calibri" w:cs="Calibri"/>
          <w:szCs w:val="24"/>
        </w:rPr>
        <w:t xml:space="preserve">Dla porównania ofert Zamawiający będzie brał pod uwagę całkowitą cenę brutto obejmującą podatek od towarów i usług (VAT) za wykonanie całości przedmiotu zamówienia. </w:t>
      </w:r>
    </w:p>
    <w:p w:rsidR="00907186" w:rsidRDefault="00907186" w:rsidP="00A676DC">
      <w:pPr>
        <w:pStyle w:val="Akapitzlist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rPr>
          <w:rFonts w:ascii="Calibri" w:eastAsia="Calibri" w:hAnsi="Calibri" w:cs="Calibri"/>
          <w:szCs w:val="24"/>
        </w:rPr>
      </w:pPr>
      <w:r w:rsidRPr="00AE7E1C">
        <w:rPr>
          <w:rFonts w:ascii="Calibri" w:eastAsia="Calibri" w:hAnsi="Calibri" w:cs="Calibri"/>
          <w:szCs w:val="24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907186" w:rsidRPr="00AE7E1C" w:rsidRDefault="00907186" w:rsidP="00A676DC">
      <w:pPr>
        <w:pStyle w:val="Akapitzlist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rPr>
          <w:rFonts w:ascii="Calibri" w:eastAsia="Calibri" w:hAnsi="Calibri" w:cs="Calibri"/>
          <w:szCs w:val="24"/>
        </w:rPr>
      </w:pPr>
      <w:r w:rsidRPr="00AE7E1C">
        <w:rPr>
          <w:rFonts w:ascii="Calibri" w:eastAsia="Calibri" w:hAnsi="Calibri" w:cs="Calibri"/>
          <w:szCs w:val="24"/>
        </w:rPr>
        <w:t xml:space="preserve">Wszystkie wartości podane w formularzu ofertowym powinny być liczone w złotych polskich z dokładnością do dwóch miejsc po przecinku w rozumieniu ustawy z dnia 9 maja 2014 r. o </w:t>
      </w:r>
      <w:r w:rsidRPr="00AE7E1C">
        <w:rPr>
          <w:rFonts w:ascii="Calibri" w:eastAsia="Calibri" w:hAnsi="Calibri" w:cs="Calibri"/>
          <w:szCs w:val="24"/>
        </w:rPr>
        <w:lastRenderedPageBreak/>
        <w:t>informowaniu o cenach towarów i usług (Dz. U. z 2014 poz. 915) oraz ustawy z dnia 7 lipca 1994 r. o denominacji złotego (tj. Dz. U. Nr 84, poz. 386 ze zm.).  Wartości % podane w formularzu ofertowym powinny być podane z dokładnością do dwóch miejsc po przecinku.</w:t>
      </w:r>
    </w:p>
    <w:p w:rsidR="00D50453" w:rsidRPr="00216644" w:rsidRDefault="00D50453" w:rsidP="00AE7E1C">
      <w:pPr>
        <w:spacing w:after="148" w:line="248" w:lineRule="auto"/>
        <w:ind w:left="0" w:firstLine="0"/>
        <w:rPr>
          <w:rFonts w:ascii="Calibri" w:hAnsi="Calibri" w:cs="Calibri"/>
        </w:rPr>
      </w:pPr>
    </w:p>
    <w:p w:rsidR="00D50453" w:rsidRPr="009F501D" w:rsidRDefault="00D50453" w:rsidP="00C77C81">
      <w:pPr>
        <w:pStyle w:val="Akapitzlist"/>
        <w:numPr>
          <w:ilvl w:val="0"/>
          <w:numId w:val="5"/>
        </w:numPr>
        <w:tabs>
          <w:tab w:val="left" w:pos="567"/>
        </w:tabs>
        <w:spacing w:after="118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t>W</w:t>
      </w:r>
      <w:r w:rsidR="005A026B">
        <w:rPr>
          <w:rFonts w:ascii="Calibri" w:hAnsi="Calibri" w:cs="Calibri"/>
          <w:b/>
          <w:highlight w:val="lightGray"/>
        </w:rPr>
        <w:t>Y</w:t>
      </w:r>
      <w:r w:rsidRPr="009F501D">
        <w:rPr>
          <w:rFonts w:ascii="Calibri" w:hAnsi="Calibri" w:cs="Calibri"/>
          <w:b/>
          <w:highlight w:val="lightGray"/>
        </w:rPr>
        <w:t xml:space="preserve">MAGANIA DOTYCZĄCE WADIUM </w:t>
      </w:r>
    </w:p>
    <w:p w:rsidR="005A026B" w:rsidRDefault="005A026B" w:rsidP="005A026B">
      <w:pPr>
        <w:tabs>
          <w:tab w:val="left" w:pos="8789"/>
        </w:tabs>
        <w:ind w:left="0" w:right="614" w:firstLine="0"/>
        <w:rPr>
          <w:rFonts w:ascii="Calibri" w:hAnsi="Calibri" w:cs="Calibri"/>
        </w:rPr>
      </w:pPr>
    </w:p>
    <w:p w:rsidR="005A026B" w:rsidRPr="005A026B" w:rsidRDefault="005A026B" w:rsidP="0047222A">
      <w:pPr>
        <w:pStyle w:val="Akapitzlist"/>
        <w:numPr>
          <w:ilvl w:val="1"/>
          <w:numId w:val="5"/>
        </w:numPr>
        <w:ind w:left="709" w:right="54" w:hanging="709"/>
        <w:rPr>
          <w:rFonts w:ascii="Calibri" w:hAnsi="Calibri" w:cs="Calibri"/>
        </w:rPr>
      </w:pPr>
      <w:r w:rsidRPr="005A026B">
        <w:rPr>
          <w:rFonts w:ascii="Calibri" w:hAnsi="Calibri" w:cs="Calibri"/>
        </w:rPr>
        <w:t xml:space="preserve">Wykonawca jest zobowiązany wnieść wadium w wysokości: </w:t>
      </w:r>
      <w:r w:rsidR="00C17F11">
        <w:rPr>
          <w:rFonts w:ascii="Calibri" w:hAnsi="Calibri" w:cs="Calibri"/>
          <w:b/>
        </w:rPr>
        <w:t>5</w:t>
      </w:r>
      <w:r w:rsidRPr="005A026B">
        <w:rPr>
          <w:rFonts w:ascii="Calibri" w:hAnsi="Calibri" w:cs="Calibri"/>
          <w:b/>
        </w:rPr>
        <w:t> 000,00 PLN</w:t>
      </w:r>
      <w:r w:rsidRPr="005A026B">
        <w:rPr>
          <w:rFonts w:ascii="Calibri" w:hAnsi="Calibri" w:cs="Calibri"/>
        </w:rPr>
        <w:t xml:space="preserve">  (słownie: </w:t>
      </w:r>
      <w:r w:rsidR="00C17F11">
        <w:rPr>
          <w:rFonts w:ascii="Calibri" w:hAnsi="Calibri" w:cs="Calibri"/>
        </w:rPr>
        <w:t xml:space="preserve">pięć </w:t>
      </w:r>
      <w:r w:rsidRPr="005A026B">
        <w:rPr>
          <w:rFonts w:ascii="Calibri" w:hAnsi="Calibri" w:cs="Calibri"/>
        </w:rPr>
        <w:t xml:space="preserve">tysięcy złotych 00/100). </w:t>
      </w:r>
    </w:p>
    <w:p w:rsidR="005A026B" w:rsidRDefault="005A026B" w:rsidP="00C17F11">
      <w:pPr>
        <w:numPr>
          <w:ilvl w:val="1"/>
          <w:numId w:val="5"/>
        </w:numPr>
        <w:spacing w:line="269" w:lineRule="auto"/>
        <w:ind w:left="426" w:right="614" w:hanging="426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Wadium może być wniesione w jednej lub kilku następujących formach: </w:t>
      </w:r>
    </w:p>
    <w:p w:rsidR="005A026B" w:rsidRPr="00216644" w:rsidRDefault="005A026B" w:rsidP="00C17F11">
      <w:pPr>
        <w:tabs>
          <w:tab w:val="left" w:pos="709"/>
        </w:tabs>
        <w:spacing w:line="269" w:lineRule="auto"/>
        <w:ind w:left="993" w:right="614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>a)</w:t>
      </w:r>
      <w:r w:rsidRPr="00216644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pieniądzu; </w:t>
      </w:r>
    </w:p>
    <w:p w:rsidR="005A026B" w:rsidRPr="00216644" w:rsidRDefault="005A026B" w:rsidP="00A676DC">
      <w:pPr>
        <w:numPr>
          <w:ilvl w:val="0"/>
          <w:numId w:val="34"/>
        </w:numPr>
        <w:spacing w:line="269" w:lineRule="auto"/>
        <w:ind w:left="993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bankowych; </w:t>
      </w:r>
    </w:p>
    <w:p w:rsidR="005A026B" w:rsidRPr="00216644" w:rsidRDefault="005A026B" w:rsidP="00A676DC">
      <w:pPr>
        <w:numPr>
          <w:ilvl w:val="0"/>
          <w:numId w:val="34"/>
        </w:numPr>
        <w:spacing w:line="269" w:lineRule="auto"/>
        <w:ind w:left="993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ubezpieczeniowych; </w:t>
      </w:r>
    </w:p>
    <w:p w:rsidR="005A026B" w:rsidRPr="00216644" w:rsidRDefault="005A026B" w:rsidP="00A676DC">
      <w:pPr>
        <w:numPr>
          <w:ilvl w:val="0"/>
          <w:numId w:val="34"/>
        </w:numPr>
        <w:spacing w:line="269" w:lineRule="auto"/>
        <w:ind w:left="993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>poręczeniach udzielanych przez podmioty, o których mowa w art. 6b ust. 5 pkt. 2 ustawy z dnia 9 listopada 2000 r. o utworzeniu Polskiej Agencji Rozwoju P</w:t>
      </w:r>
      <w:r>
        <w:rPr>
          <w:rFonts w:ascii="Calibri" w:hAnsi="Calibri" w:cs="Calibri"/>
        </w:rPr>
        <w:t>rzedsiębiorczości (Dz. U. z 2020</w:t>
      </w:r>
      <w:r w:rsidRPr="00216644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>229 oraz z 2022 r. poz. 807 i 1079</w:t>
      </w:r>
      <w:r w:rsidRPr="00216644">
        <w:rPr>
          <w:rFonts w:ascii="Calibri" w:hAnsi="Calibri" w:cs="Calibri"/>
        </w:rPr>
        <w:t xml:space="preserve">). </w:t>
      </w:r>
    </w:p>
    <w:p w:rsidR="00C17F11" w:rsidRPr="00C17F11" w:rsidRDefault="005A026B" w:rsidP="00C17F11">
      <w:pPr>
        <w:spacing w:line="269" w:lineRule="auto"/>
        <w:ind w:left="709" w:right="50" w:hanging="709"/>
        <w:rPr>
          <w:rFonts w:ascii="Calibri" w:hAnsi="Calibri" w:cs="Calibri"/>
          <w:i/>
          <w:lang w:eastAsia="x-none"/>
        </w:rPr>
      </w:pPr>
      <w:r>
        <w:rPr>
          <w:rFonts w:ascii="Calibri" w:hAnsi="Calibri" w:cs="Calibri"/>
          <w:b/>
        </w:rPr>
        <w:t>19</w:t>
      </w:r>
      <w:r w:rsidRPr="00A15A4D">
        <w:rPr>
          <w:rFonts w:ascii="Calibri" w:hAnsi="Calibri" w:cs="Calibri"/>
          <w:b/>
        </w:rPr>
        <w:t>.3.</w:t>
      </w:r>
      <w:r>
        <w:rPr>
          <w:rFonts w:ascii="Calibri" w:hAnsi="Calibri" w:cs="Calibri"/>
        </w:rPr>
        <w:t xml:space="preserve"> </w:t>
      </w:r>
      <w:r w:rsidR="00C17F11">
        <w:rPr>
          <w:rFonts w:ascii="Calibri" w:hAnsi="Calibri" w:cs="Calibri"/>
        </w:rPr>
        <w:t xml:space="preserve"> </w:t>
      </w:r>
      <w:r w:rsidRPr="00626503">
        <w:rPr>
          <w:rFonts w:ascii="Calibri" w:hAnsi="Calibri" w:cs="Calibri"/>
        </w:rPr>
        <w:t xml:space="preserve">Wadium wnoszone w pieniądzu należy wpłacić przelewem na następujący rachunek bankowy Zamawiającego:  </w:t>
      </w:r>
      <w:r w:rsidRPr="00626503">
        <w:rPr>
          <w:rFonts w:ascii="Calibri" w:hAnsi="Calibri" w:cs="Calibri"/>
          <w:szCs w:val="24"/>
        </w:rPr>
        <w:t xml:space="preserve">47 8749 0006 0000 1267 2000 0030 z podaniem tytułu: wadium w postępowaniu: </w:t>
      </w:r>
      <w:r w:rsidRPr="00626503">
        <w:rPr>
          <w:rFonts w:ascii="Calibri" w:hAnsi="Calibri" w:cs="Calibri"/>
          <w:i/>
        </w:rPr>
        <w:t xml:space="preserve">w ramach realizacji projektu pn.: </w:t>
      </w:r>
      <w:r w:rsidRPr="00626503">
        <w:rPr>
          <w:rFonts w:ascii="Calibri" w:hAnsi="Calibri" w:cs="Calibri"/>
          <w:i/>
          <w:lang w:eastAsia="x-none"/>
        </w:rPr>
        <w:t>„</w:t>
      </w:r>
      <w:r w:rsidR="00C17F11" w:rsidRPr="00C17F11">
        <w:rPr>
          <w:rFonts w:ascii="Calibri" w:hAnsi="Calibri" w:cs="Calibri"/>
          <w:i/>
          <w:lang w:eastAsia="x-none"/>
        </w:rPr>
        <w:t>WYKONANIE DOKUMENTACJI PROJEKTOWEJ BUDYNKU –MUZEALNEGO CENTRUM EDUKACYJNEGO</w:t>
      </w:r>
      <w:r w:rsidRPr="00626503">
        <w:rPr>
          <w:rFonts w:ascii="Calibri" w:hAnsi="Calibri" w:cs="Calibri"/>
          <w:i/>
          <w:lang w:eastAsia="x-none"/>
        </w:rPr>
        <w:t>”</w:t>
      </w:r>
    </w:p>
    <w:p w:rsidR="005A026B" w:rsidRPr="00216644" w:rsidRDefault="005A026B" w:rsidP="00C17F11">
      <w:pPr>
        <w:spacing w:line="269" w:lineRule="auto"/>
        <w:ind w:left="709" w:right="50" w:hanging="709"/>
        <w:rPr>
          <w:rFonts w:ascii="Calibri" w:hAnsi="Calibri" w:cs="Calibri"/>
        </w:rPr>
      </w:pPr>
      <w:r>
        <w:rPr>
          <w:rFonts w:ascii="Calibri" w:hAnsi="Calibri" w:cs="Calibri"/>
          <w:b/>
        </w:rPr>
        <w:t>19</w:t>
      </w:r>
      <w:r w:rsidRPr="00A15A4D">
        <w:rPr>
          <w:rFonts w:ascii="Calibri" w:hAnsi="Calibri" w:cs="Calibri"/>
          <w:b/>
        </w:rPr>
        <w:t>.4.</w:t>
      </w:r>
      <w:r>
        <w:rPr>
          <w:rFonts w:ascii="Calibri" w:hAnsi="Calibri" w:cs="Calibri"/>
        </w:rPr>
        <w:t xml:space="preserve"> </w:t>
      </w:r>
      <w:r w:rsidR="00C17F11">
        <w:rPr>
          <w:rFonts w:ascii="Calibri" w:hAnsi="Calibri" w:cs="Calibri"/>
        </w:rPr>
        <w:t xml:space="preserve">   </w:t>
      </w:r>
      <w:r w:rsidRPr="00216644">
        <w:rPr>
          <w:rFonts w:ascii="Calibri" w:hAnsi="Calibri" w:cs="Calibri"/>
        </w:rPr>
        <w:t xml:space="preserve">Za skuteczne wniesienie wadium w pieniądzu, zamawiający uzna wadium, które znajdzie się na rachunku bankowym zamawiającego </w:t>
      </w:r>
      <w:r w:rsidRPr="003466F8">
        <w:rPr>
          <w:rFonts w:ascii="Calibri" w:hAnsi="Calibri" w:cs="Calibri"/>
        </w:rPr>
        <w:t>przed upływem terminu składania ofert.</w:t>
      </w:r>
      <w:r w:rsidRPr="00216644">
        <w:rPr>
          <w:rFonts w:ascii="Calibri" w:hAnsi="Calibri" w:cs="Calibri"/>
        </w:rPr>
        <w:t xml:space="preserve"> </w:t>
      </w:r>
    </w:p>
    <w:p w:rsidR="005A026B" w:rsidRPr="00216644" w:rsidRDefault="005A026B" w:rsidP="00C17F11">
      <w:pPr>
        <w:spacing w:line="269" w:lineRule="auto"/>
        <w:ind w:left="709" w:right="50" w:hanging="709"/>
        <w:rPr>
          <w:rFonts w:ascii="Calibri" w:hAnsi="Calibri" w:cs="Calibri"/>
        </w:rPr>
      </w:pPr>
      <w:r>
        <w:rPr>
          <w:rFonts w:ascii="Calibri" w:hAnsi="Calibri" w:cs="Calibri"/>
          <w:b/>
        </w:rPr>
        <w:t>19</w:t>
      </w:r>
      <w:r w:rsidRPr="00A15A4D">
        <w:rPr>
          <w:rFonts w:ascii="Calibri" w:hAnsi="Calibri" w:cs="Calibri"/>
          <w:b/>
        </w:rPr>
        <w:t>.5.</w:t>
      </w:r>
      <w:r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przypadku wnoszenia wadium w formie gwarancji lub poręczenia, wykonawca przekazuje zamawiającemu oryginał gwarancji lub poręczenia w postaci elektronicznej. Gwarancja lub poręczenie musi zawierać w swojej treści nieodwołalne i bezwarunkowe zobowiązanie wystawcy dokumentu do zapłaty na rzecz Zamawiającego kwoty wadium płatne na pierwsze pisemne żądanie Zamawiającego. </w:t>
      </w:r>
    </w:p>
    <w:p w:rsidR="005A026B" w:rsidRPr="00216644" w:rsidRDefault="005A026B" w:rsidP="00C17F11">
      <w:pPr>
        <w:tabs>
          <w:tab w:val="left" w:pos="709"/>
        </w:tabs>
        <w:spacing w:line="269" w:lineRule="auto"/>
        <w:ind w:left="709" w:right="50" w:hanging="709"/>
        <w:rPr>
          <w:rFonts w:ascii="Calibri" w:hAnsi="Calibri" w:cs="Calibri"/>
        </w:rPr>
      </w:pPr>
      <w:r>
        <w:rPr>
          <w:rFonts w:ascii="Calibri" w:hAnsi="Calibri" w:cs="Calibri"/>
          <w:b/>
        </w:rPr>
        <w:t>19</w:t>
      </w:r>
      <w:r w:rsidRPr="00A15A4D">
        <w:rPr>
          <w:rFonts w:ascii="Calibri" w:hAnsi="Calibri" w:cs="Calibri"/>
          <w:b/>
        </w:rPr>
        <w:t>.6.</w:t>
      </w:r>
      <w:r>
        <w:rPr>
          <w:rFonts w:ascii="Calibri" w:hAnsi="Calibri" w:cs="Calibri"/>
        </w:rPr>
        <w:t xml:space="preserve"> </w:t>
      </w:r>
      <w:r w:rsidR="00C17F11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przypadku wnoszenia wadium w formie innej niż pieniężna, zamawiający wymaga dołączenia oryginału dokumentu wadialnego (gwarancji lub poręczenia) do oferty.  </w:t>
      </w:r>
    </w:p>
    <w:p w:rsidR="005A026B" w:rsidRPr="00216644" w:rsidRDefault="005A026B" w:rsidP="00C17F11">
      <w:pPr>
        <w:tabs>
          <w:tab w:val="left" w:pos="709"/>
        </w:tabs>
        <w:spacing w:line="269" w:lineRule="auto"/>
        <w:ind w:left="709" w:right="50" w:hanging="709"/>
        <w:rPr>
          <w:rFonts w:ascii="Calibri" w:hAnsi="Calibri" w:cs="Calibri"/>
        </w:rPr>
      </w:pPr>
      <w:r>
        <w:rPr>
          <w:rFonts w:ascii="Calibri" w:hAnsi="Calibri" w:cs="Calibri"/>
          <w:b/>
        </w:rPr>
        <w:t>19</w:t>
      </w:r>
      <w:r w:rsidRPr="00A15A4D">
        <w:rPr>
          <w:rFonts w:ascii="Calibri" w:hAnsi="Calibri" w:cs="Calibri"/>
          <w:b/>
        </w:rPr>
        <w:t>.7.</w:t>
      </w:r>
      <w:r>
        <w:rPr>
          <w:rFonts w:ascii="Calibri" w:hAnsi="Calibri" w:cs="Calibri"/>
        </w:rPr>
        <w:t xml:space="preserve"> </w:t>
      </w:r>
      <w:r w:rsidR="00C17F11">
        <w:rPr>
          <w:rFonts w:ascii="Calibri" w:hAnsi="Calibri" w:cs="Calibri"/>
        </w:rPr>
        <w:t xml:space="preserve">  </w:t>
      </w:r>
      <w:r w:rsidRPr="00216644">
        <w:rPr>
          <w:rFonts w:ascii="Calibri" w:hAnsi="Calibri" w:cs="Calibri"/>
        </w:rPr>
        <w:t xml:space="preserve">Wadium musi zabezpieczać ofertę przez cały okres związania ofertą, począwszy  od dnia, w którym upływa termin składania ofert. </w:t>
      </w:r>
    </w:p>
    <w:p w:rsidR="009110FD" w:rsidRPr="00216644" w:rsidRDefault="009110FD" w:rsidP="00D50453">
      <w:pPr>
        <w:spacing w:after="133" w:line="271" w:lineRule="auto"/>
        <w:ind w:right="48"/>
        <w:rPr>
          <w:rFonts w:ascii="Calibri" w:hAnsi="Calibri" w:cs="Calibri"/>
        </w:rPr>
      </w:pPr>
    </w:p>
    <w:p w:rsidR="00C80FBC" w:rsidRPr="00A15A4D" w:rsidRDefault="000C52EF" w:rsidP="008A5106">
      <w:pPr>
        <w:numPr>
          <w:ilvl w:val="0"/>
          <w:numId w:val="5"/>
        </w:numPr>
        <w:spacing w:after="133" w:line="271" w:lineRule="auto"/>
        <w:ind w:left="567" w:right="48" w:hanging="567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 xml:space="preserve">TERMIN ZWIĄZANIA Z OFERTĄ </w:t>
      </w:r>
    </w:p>
    <w:p w:rsidR="008B2714" w:rsidRPr="00A15A4D" w:rsidRDefault="00A15A4D" w:rsidP="003466F8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20.1.</w:t>
      </w:r>
      <w:r>
        <w:rPr>
          <w:rFonts w:ascii="Calibri" w:hAnsi="Calibri" w:cs="Calibri"/>
        </w:rPr>
        <w:t xml:space="preserve"> </w:t>
      </w:r>
      <w:r w:rsidR="008B2714" w:rsidRPr="00A15A4D">
        <w:rPr>
          <w:rFonts w:ascii="Calibri" w:hAnsi="Calibri" w:cs="Calibri"/>
        </w:rPr>
        <w:t>Wykonawca jest związany ofertą od dnia upływu terminu składani</w:t>
      </w:r>
      <w:r w:rsidRPr="00A15A4D">
        <w:rPr>
          <w:rFonts w:ascii="Calibri" w:hAnsi="Calibri" w:cs="Calibri"/>
        </w:rPr>
        <w:t xml:space="preserve">a ofert do dnia </w:t>
      </w:r>
      <w:r w:rsidR="00193E88">
        <w:rPr>
          <w:rFonts w:ascii="Calibri" w:hAnsi="Calibri" w:cs="Calibri"/>
        </w:rPr>
        <w:br/>
      </w:r>
      <w:r w:rsidR="003466F8">
        <w:rPr>
          <w:rFonts w:ascii="Calibri" w:hAnsi="Calibri" w:cs="Calibri"/>
        </w:rPr>
        <w:t>03</w:t>
      </w:r>
      <w:r w:rsidR="005A026B">
        <w:rPr>
          <w:rFonts w:ascii="Calibri" w:hAnsi="Calibri" w:cs="Calibri"/>
        </w:rPr>
        <w:t>.07</w:t>
      </w:r>
      <w:r w:rsidR="00CB2365" w:rsidRPr="00A15A4D">
        <w:rPr>
          <w:rFonts w:ascii="Calibri" w:hAnsi="Calibri" w:cs="Calibri"/>
        </w:rPr>
        <w:t>.</w:t>
      </w:r>
      <w:r w:rsidR="005A026B">
        <w:rPr>
          <w:rFonts w:ascii="Calibri" w:hAnsi="Calibri" w:cs="Calibri"/>
        </w:rPr>
        <w:t>2024</w:t>
      </w:r>
      <w:r w:rsidR="000E2634">
        <w:rPr>
          <w:rFonts w:ascii="Calibri" w:hAnsi="Calibri" w:cs="Calibri"/>
        </w:rPr>
        <w:t xml:space="preserve"> r.</w:t>
      </w:r>
      <w:r w:rsidR="008B2714" w:rsidRPr="00A15A4D">
        <w:rPr>
          <w:rFonts w:ascii="Calibri" w:hAnsi="Calibri" w:cs="Calibri"/>
        </w:rPr>
        <w:t xml:space="preserve">, przy czym pierwszym dniem terminu związania ofertą jest dzień, </w:t>
      </w:r>
      <w:r w:rsidR="00193E88">
        <w:rPr>
          <w:rFonts w:ascii="Calibri" w:hAnsi="Calibri" w:cs="Calibri"/>
        </w:rPr>
        <w:br/>
      </w:r>
      <w:r w:rsidR="008B2714" w:rsidRPr="00A15A4D">
        <w:rPr>
          <w:rFonts w:ascii="Calibri" w:hAnsi="Calibri" w:cs="Calibri"/>
        </w:rPr>
        <w:t xml:space="preserve">w którym upływa termin składania ofert. </w:t>
      </w:r>
    </w:p>
    <w:p w:rsidR="008B2714" w:rsidRPr="00A15A4D" w:rsidRDefault="00A15A4D" w:rsidP="003466F8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20.2.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W przypadku gdy wybó</w:t>
      </w:r>
      <w:r w:rsidR="008B2714" w:rsidRPr="00A15A4D">
        <w:rPr>
          <w:rFonts w:ascii="Calibri" w:hAnsi="Calibri" w:cs="Calibri"/>
        </w:rPr>
        <w:t>r naj</w:t>
      </w:r>
      <w:r w:rsidR="00CB2365" w:rsidRPr="00A15A4D">
        <w:rPr>
          <w:rFonts w:ascii="Calibri" w:hAnsi="Calibri" w:cs="Calibri"/>
        </w:rPr>
        <w:t>korzystniejszej oferty nie nastąpi przed upływem terminu związania ofertą określonego w SWZ, Zamawiający przed upływem terminu związania ofertą zwraca się</w:t>
      </w:r>
      <w:r w:rsidR="00D56146" w:rsidRPr="00A15A4D">
        <w:rPr>
          <w:rFonts w:ascii="Calibri" w:hAnsi="Calibri" w:cs="Calibri"/>
        </w:rPr>
        <w:t xml:space="preserve"> jednokrotnie do Wykonawcó</w:t>
      </w:r>
      <w:r w:rsidR="008B2714" w:rsidRPr="00A15A4D">
        <w:rPr>
          <w:rFonts w:ascii="Calibri" w:hAnsi="Calibri" w:cs="Calibri"/>
        </w:rPr>
        <w:t xml:space="preserve">w o </w:t>
      </w:r>
      <w:r w:rsidR="00D56146" w:rsidRPr="00A15A4D">
        <w:rPr>
          <w:rFonts w:ascii="Calibri" w:hAnsi="Calibri" w:cs="Calibri"/>
        </w:rPr>
        <w:t>wyraż</w:t>
      </w:r>
      <w:r w:rsidR="00D56146" w:rsidRPr="00A15A4D">
        <w:rPr>
          <w:rFonts w:ascii="Calibri" w:eastAsia="Arial" w:hAnsi="Calibri" w:cs="Calibri"/>
        </w:rPr>
        <w:t>e</w:t>
      </w:r>
      <w:r w:rsidR="00D56146" w:rsidRPr="00A15A4D">
        <w:rPr>
          <w:rFonts w:ascii="Calibri" w:hAnsi="Calibri" w:cs="Calibri"/>
        </w:rPr>
        <w:t>nie</w:t>
      </w:r>
      <w:r w:rsidR="008B2714" w:rsidRPr="00A15A4D">
        <w:rPr>
          <w:rFonts w:ascii="Calibri" w:hAnsi="Calibri" w:cs="Calibri"/>
        </w:rPr>
        <w:t xml:space="preserve"> zgody na </w:t>
      </w:r>
      <w:r w:rsidR="00D56146" w:rsidRPr="00A15A4D">
        <w:rPr>
          <w:rFonts w:ascii="Calibri" w:hAnsi="Calibri" w:cs="Calibri"/>
        </w:rPr>
        <w:t>przedłużenie</w:t>
      </w:r>
      <w:r w:rsidR="008B2714" w:rsidRPr="00A15A4D">
        <w:rPr>
          <w:rFonts w:ascii="Calibri" w:hAnsi="Calibri" w:cs="Calibri"/>
        </w:rPr>
        <w:t xml:space="preserve"> tego terminu o wskazywany przez niego okres, nie </w:t>
      </w:r>
      <w:r w:rsidR="00D56146" w:rsidRPr="00A15A4D">
        <w:rPr>
          <w:rFonts w:ascii="Calibri" w:hAnsi="Calibri" w:cs="Calibri"/>
        </w:rPr>
        <w:t>dłuższy</w:t>
      </w:r>
      <w:r w:rsidR="008B2714" w:rsidRPr="00A15A4D">
        <w:rPr>
          <w:rFonts w:ascii="Calibri" w:hAnsi="Calibri" w:cs="Calibri"/>
        </w:rPr>
        <w:t xml:space="preserve"> </w:t>
      </w:r>
      <w:r w:rsidR="00D56146" w:rsidRPr="00A15A4D">
        <w:rPr>
          <w:rFonts w:ascii="Calibri" w:hAnsi="Calibri" w:cs="Calibri"/>
        </w:rPr>
        <w:t>niż</w:t>
      </w:r>
      <w:r w:rsidR="008B2714" w:rsidRPr="00A15A4D">
        <w:rPr>
          <w:rFonts w:ascii="Calibri" w:hAnsi="Calibri" w:cs="Calibri"/>
        </w:rPr>
        <w:t xml:space="preserve"> 30 dni. </w:t>
      </w:r>
    </w:p>
    <w:p w:rsidR="008B2714" w:rsidRPr="00A15A4D" w:rsidRDefault="00A15A4D" w:rsidP="003466F8">
      <w:pPr>
        <w:spacing w:after="69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lastRenderedPageBreak/>
        <w:t>20.3.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Przedłuż</w:t>
      </w:r>
      <w:r w:rsidR="008B2714" w:rsidRPr="00A15A4D">
        <w:rPr>
          <w:rFonts w:ascii="Calibri" w:hAnsi="Calibri" w:cs="Calibri"/>
        </w:rPr>
        <w:t xml:space="preserve">enie terminu </w:t>
      </w:r>
      <w:r w:rsidR="00D56146" w:rsidRPr="00A15A4D">
        <w:rPr>
          <w:rFonts w:ascii="Calibri" w:hAnsi="Calibri" w:cs="Calibri"/>
        </w:rPr>
        <w:t>związania ofertą</w:t>
      </w:r>
      <w:r w:rsidR="008B2714" w:rsidRPr="00A15A4D">
        <w:rPr>
          <w:rFonts w:ascii="Calibri" w:hAnsi="Calibri" w:cs="Calibri"/>
        </w:rPr>
        <w:t xml:space="preserve">, o </w:t>
      </w:r>
      <w:r w:rsidR="00D56146" w:rsidRPr="00A15A4D">
        <w:rPr>
          <w:rFonts w:ascii="Calibri" w:hAnsi="Calibri" w:cs="Calibri"/>
        </w:rPr>
        <w:t>którym mowa w ust.</w:t>
      </w:r>
      <w:r w:rsidR="00CB2365" w:rsidRPr="00A15A4D">
        <w:rPr>
          <w:rFonts w:ascii="Calibri" w:hAnsi="Calibri" w:cs="Calibri"/>
        </w:rPr>
        <w:t>2, wymaga złoż</w:t>
      </w:r>
      <w:r w:rsidR="00D56146" w:rsidRPr="00A15A4D">
        <w:rPr>
          <w:rFonts w:ascii="Calibri" w:hAnsi="Calibri" w:cs="Calibri"/>
        </w:rPr>
        <w:t>enia przez Wykonawcę</w:t>
      </w:r>
      <w:r w:rsidR="008B2714" w:rsidRPr="00A15A4D">
        <w:rPr>
          <w:rFonts w:ascii="Calibri" w:hAnsi="Calibri" w:cs="Calibri"/>
        </w:rPr>
        <w:t xml:space="preserve"> pisemnego</w:t>
      </w:r>
      <w:r w:rsidR="00CB2365" w:rsidRPr="00A15A4D">
        <w:rPr>
          <w:rFonts w:ascii="Calibri" w:hAnsi="Calibri" w:cs="Calibri"/>
          <w:vertAlign w:val="superscript"/>
        </w:rPr>
        <w:t xml:space="preserve"> </w:t>
      </w:r>
      <w:r w:rsidR="00CB2365" w:rsidRPr="00A15A4D">
        <w:rPr>
          <w:rFonts w:ascii="Calibri" w:hAnsi="Calibri" w:cs="Calibri"/>
        </w:rPr>
        <w:t>oświadczenia o wyrażeniu zgody na przedłuż</w:t>
      </w:r>
      <w:r w:rsidR="008B2714" w:rsidRPr="00A15A4D">
        <w:rPr>
          <w:rFonts w:ascii="Calibri" w:hAnsi="Calibri" w:cs="Calibri"/>
        </w:rPr>
        <w:t>enie terminu z</w:t>
      </w:r>
      <w:r w:rsidR="00CB2365" w:rsidRPr="00A15A4D">
        <w:rPr>
          <w:rFonts w:ascii="Calibri" w:hAnsi="Calibri" w:cs="Calibri"/>
        </w:rPr>
        <w:t>wią</w:t>
      </w:r>
      <w:r w:rsidR="00D56146" w:rsidRPr="00A15A4D">
        <w:rPr>
          <w:rFonts w:ascii="Calibri" w:hAnsi="Calibri" w:cs="Calibri"/>
        </w:rPr>
        <w:t>zania ofertą</w:t>
      </w:r>
      <w:r w:rsidR="008B2714" w:rsidRPr="00A15A4D">
        <w:rPr>
          <w:rFonts w:ascii="Calibri" w:hAnsi="Calibri" w:cs="Calibri"/>
        </w:rPr>
        <w:t xml:space="preserve">. </w:t>
      </w:r>
    </w:p>
    <w:p w:rsidR="0055659D" w:rsidRPr="00216644" w:rsidRDefault="0055659D" w:rsidP="0055659D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CD6D13" w:rsidRPr="00A15A4D" w:rsidRDefault="00CD6D13" w:rsidP="00B63BE5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>OPIS KRYTERIÓW OCENY OFERT, WRAZ Z PODANIEM WAG TYCH KRYTERIÓW I SPOSOBU OCENY OFERT</w:t>
      </w:r>
    </w:p>
    <w:p w:rsidR="00B63BE5" w:rsidRPr="00C77C81" w:rsidRDefault="00C77C81" w:rsidP="00C77C81">
      <w:pPr>
        <w:spacing w:before="120" w:after="200" w:line="276" w:lineRule="auto"/>
        <w:ind w:left="567" w:hanging="567"/>
        <w:jc w:val="left"/>
        <w:rPr>
          <w:rFonts w:ascii="Calibri" w:hAnsi="Calibri" w:cs="Calibri"/>
          <w:color w:val="auto"/>
          <w:szCs w:val="24"/>
          <w:lang w:eastAsia="en-US"/>
        </w:rPr>
      </w:pPr>
      <w:r w:rsidRPr="00C77C81">
        <w:rPr>
          <w:rFonts w:ascii="Calibri" w:hAnsi="Calibri" w:cs="Calibri"/>
          <w:b/>
          <w:color w:val="auto"/>
          <w:szCs w:val="24"/>
          <w:lang w:eastAsia="en-US"/>
        </w:rPr>
        <w:t>21</w:t>
      </w:r>
      <w:r w:rsidR="00B63BE5" w:rsidRPr="00C77C81">
        <w:rPr>
          <w:rFonts w:ascii="Calibri" w:hAnsi="Calibri" w:cs="Calibri"/>
          <w:b/>
          <w:color w:val="auto"/>
          <w:szCs w:val="24"/>
          <w:lang w:eastAsia="en-US"/>
        </w:rPr>
        <w:t>.</w:t>
      </w:r>
      <w:r w:rsidRPr="00C77C81">
        <w:rPr>
          <w:rFonts w:ascii="Calibri" w:hAnsi="Calibri" w:cs="Calibri"/>
          <w:b/>
          <w:color w:val="auto"/>
          <w:szCs w:val="24"/>
          <w:lang w:eastAsia="en-US"/>
        </w:rPr>
        <w:t>1.</w:t>
      </w:r>
      <w:r w:rsidRPr="00C77C81">
        <w:rPr>
          <w:rFonts w:ascii="Calibri" w:hAnsi="Calibri" w:cs="Calibri"/>
          <w:color w:val="auto"/>
          <w:szCs w:val="24"/>
          <w:lang w:eastAsia="en-US"/>
        </w:rPr>
        <w:t xml:space="preserve"> </w:t>
      </w:r>
      <w:r>
        <w:rPr>
          <w:rFonts w:ascii="Calibri" w:hAnsi="Calibri" w:cs="Calibri"/>
          <w:color w:val="auto"/>
          <w:szCs w:val="24"/>
          <w:lang w:eastAsia="en-US"/>
        </w:rPr>
        <w:t xml:space="preserve"> </w:t>
      </w:r>
      <w:r w:rsidR="00B63BE5" w:rsidRPr="00C77C81">
        <w:rPr>
          <w:rFonts w:ascii="Calibri" w:hAnsi="Calibri" w:cs="Calibri"/>
          <w:color w:val="auto"/>
          <w:szCs w:val="24"/>
          <w:lang w:eastAsia="en-US"/>
        </w:rPr>
        <w:t>Przy wyborze najkorzystniejszej oferty spośród ofert niepodlegających odrzuceniu Zamawiający będzie stosował niżej podane kryteria:</w:t>
      </w:r>
    </w:p>
    <w:p w:rsidR="00B63BE5" w:rsidRPr="00C77C81" w:rsidRDefault="00A1563B" w:rsidP="00A676DC">
      <w:pPr>
        <w:numPr>
          <w:ilvl w:val="0"/>
          <w:numId w:val="35"/>
        </w:numPr>
        <w:spacing w:after="160" w:line="259" w:lineRule="auto"/>
        <w:ind w:firstLine="0"/>
        <w:contextualSpacing/>
        <w:jc w:val="left"/>
        <w:rPr>
          <w:rFonts w:ascii="Calibri" w:hAnsi="Calibri" w:cs="Calibri"/>
          <w:color w:val="auto"/>
          <w:szCs w:val="24"/>
          <w:lang w:eastAsia="en-US"/>
        </w:rPr>
      </w:pPr>
      <w:r w:rsidRPr="00C77C81">
        <w:rPr>
          <w:rFonts w:ascii="Calibri" w:hAnsi="Calibri" w:cs="Calibri"/>
          <w:color w:val="auto"/>
          <w:szCs w:val="24"/>
          <w:lang w:eastAsia="en-US"/>
        </w:rPr>
        <w:t xml:space="preserve">cena ofertowa  </w:t>
      </w:r>
      <w:r w:rsidRPr="00C77C81">
        <w:rPr>
          <w:rFonts w:ascii="Calibri" w:hAnsi="Calibri" w:cs="Calibri"/>
          <w:color w:val="auto"/>
          <w:szCs w:val="24"/>
          <w:lang w:eastAsia="en-US"/>
        </w:rPr>
        <w:tab/>
      </w:r>
      <w:r w:rsidRPr="00C77C81">
        <w:rPr>
          <w:rFonts w:ascii="Calibri" w:hAnsi="Calibri" w:cs="Calibri"/>
          <w:color w:val="auto"/>
          <w:szCs w:val="24"/>
          <w:lang w:eastAsia="en-US"/>
        </w:rPr>
        <w:tab/>
      </w:r>
      <w:r w:rsidRPr="00C77C81">
        <w:rPr>
          <w:rFonts w:ascii="Calibri" w:hAnsi="Calibri" w:cs="Calibri"/>
          <w:color w:val="auto"/>
          <w:szCs w:val="24"/>
          <w:lang w:eastAsia="en-US"/>
        </w:rPr>
        <w:tab/>
      </w:r>
      <w:r w:rsidRPr="00C77C81">
        <w:rPr>
          <w:rFonts w:ascii="Calibri" w:hAnsi="Calibri" w:cs="Calibri"/>
          <w:color w:val="auto"/>
          <w:szCs w:val="24"/>
          <w:lang w:eastAsia="en-US"/>
        </w:rPr>
        <w:tab/>
      </w:r>
      <w:r w:rsidRPr="00C77C81">
        <w:rPr>
          <w:rFonts w:ascii="Calibri" w:hAnsi="Calibri" w:cs="Calibri"/>
          <w:color w:val="auto"/>
          <w:szCs w:val="24"/>
          <w:lang w:eastAsia="en-US"/>
        </w:rPr>
        <w:tab/>
        <w:t xml:space="preserve">              -  6</w:t>
      </w:r>
      <w:r w:rsidR="00560D7D">
        <w:rPr>
          <w:rFonts w:ascii="Calibri" w:hAnsi="Calibri" w:cs="Calibri"/>
          <w:color w:val="auto"/>
          <w:szCs w:val="24"/>
          <w:lang w:eastAsia="en-US"/>
        </w:rPr>
        <w:t>1</w:t>
      </w:r>
      <w:r w:rsidR="00CE7FA5">
        <w:rPr>
          <w:rFonts w:ascii="Calibri" w:hAnsi="Calibri" w:cs="Calibri"/>
          <w:color w:val="auto"/>
          <w:szCs w:val="24"/>
          <w:lang w:eastAsia="en-US"/>
        </w:rPr>
        <w:t>% (max. 6</w:t>
      </w:r>
      <w:r w:rsidR="00560D7D">
        <w:rPr>
          <w:rFonts w:ascii="Calibri" w:hAnsi="Calibri" w:cs="Calibri"/>
          <w:color w:val="auto"/>
          <w:szCs w:val="24"/>
          <w:lang w:eastAsia="en-US"/>
        </w:rPr>
        <w:t>1</w:t>
      </w:r>
      <w:r w:rsidR="00B63BE5" w:rsidRPr="00C77C81">
        <w:rPr>
          <w:rFonts w:ascii="Calibri" w:hAnsi="Calibri" w:cs="Calibri"/>
          <w:color w:val="auto"/>
          <w:szCs w:val="24"/>
          <w:lang w:eastAsia="en-US"/>
        </w:rPr>
        <w:t xml:space="preserve"> pkt.)</w:t>
      </w:r>
    </w:p>
    <w:p w:rsidR="00B63BE5" w:rsidRPr="00C77C81" w:rsidRDefault="00B63BE5" w:rsidP="00A676DC">
      <w:pPr>
        <w:numPr>
          <w:ilvl w:val="0"/>
          <w:numId w:val="35"/>
        </w:numPr>
        <w:spacing w:after="160" w:line="259" w:lineRule="auto"/>
        <w:ind w:firstLine="0"/>
        <w:jc w:val="left"/>
        <w:rPr>
          <w:rFonts w:ascii="Calibri" w:hAnsi="Calibri" w:cs="Calibri"/>
          <w:color w:val="auto"/>
          <w:szCs w:val="24"/>
          <w:lang w:eastAsia="en-US"/>
        </w:rPr>
      </w:pPr>
      <w:r w:rsidRPr="00C77C81">
        <w:rPr>
          <w:rFonts w:ascii="Calibri" w:hAnsi="Calibri" w:cs="Calibri"/>
          <w:color w:val="auto"/>
          <w:szCs w:val="24"/>
          <w:lang w:eastAsia="en-US"/>
        </w:rPr>
        <w:t>funkcjonalność użytk</w:t>
      </w:r>
      <w:r w:rsidR="00D144D7">
        <w:rPr>
          <w:rFonts w:ascii="Calibri" w:hAnsi="Calibri" w:cs="Calibri"/>
          <w:color w:val="auto"/>
          <w:szCs w:val="24"/>
          <w:lang w:eastAsia="en-US"/>
        </w:rPr>
        <w:t>owa projektowanego obiektu</w:t>
      </w:r>
      <w:r w:rsidR="004F788D" w:rsidRPr="00C77C81">
        <w:rPr>
          <w:rFonts w:ascii="Calibri" w:hAnsi="Calibri" w:cs="Calibri"/>
          <w:color w:val="auto"/>
          <w:szCs w:val="24"/>
          <w:lang w:eastAsia="en-US"/>
        </w:rPr>
        <w:tab/>
      </w:r>
      <w:r w:rsidR="00A2545B">
        <w:rPr>
          <w:rFonts w:ascii="Calibri" w:hAnsi="Calibri" w:cs="Calibri"/>
          <w:color w:val="auto"/>
          <w:szCs w:val="24"/>
          <w:lang w:eastAsia="en-US"/>
        </w:rPr>
        <w:t xml:space="preserve">               </w:t>
      </w:r>
      <w:r w:rsidR="004F788D" w:rsidRPr="00C77C81">
        <w:rPr>
          <w:rFonts w:ascii="Calibri" w:hAnsi="Calibri" w:cs="Calibri"/>
          <w:color w:val="auto"/>
          <w:szCs w:val="24"/>
          <w:lang w:eastAsia="en-US"/>
        </w:rPr>
        <w:t xml:space="preserve">-  </w:t>
      </w:r>
      <w:r w:rsidR="00CE7FA5">
        <w:rPr>
          <w:rFonts w:ascii="Calibri" w:hAnsi="Calibri" w:cs="Calibri"/>
          <w:color w:val="auto"/>
          <w:szCs w:val="24"/>
          <w:lang w:eastAsia="en-US"/>
        </w:rPr>
        <w:t xml:space="preserve"> </w:t>
      </w:r>
      <w:r w:rsidR="00560D7D">
        <w:rPr>
          <w:rFonts w:ascii="Calibri" w:hAnsi="Calibri" w:cs="Calibri"/>
          <w:color w:val="auto"/>
          <w:szCs w:val="24"/>
          <w:lang w:eastAsia="en-US"/>
        </w:rPr>
        <w:t xml:space="preserve">   </w:t>
      </w:r>
      <w:r w:rsidR="00560D7D" w:rsidRPr="00560D7D">
        <w:rPr>
          <w:rFonts w:ascii="Calibri" w:hAnsi="Calibri" w:cs="Calibri"/>
          <w:color w:val="000000" w:themeColor="text1"/>
          <w:szCs w:val="24"/>
          <w:lang w:eastAsia="en-US"/>
        </w:rPr>
        <w:t>9</w:t>
      </w:r>
      <w:r w:rsidR="0014687D">
        <w:rPr>
          <w:rFonts w:ascii="Calibri" w:hAnsi="Calibri" w:cs="Calibri"/>
          <w:color w:val="auto"/>
          <w:szCs w:val="24"/>
          <w:lang w:eastAsia="en-US"/>
        </w:rPr>
        <w:t xml:space="preserve">% (max. </w:t>
      </w:r>
      <w:r w:rsidR="00560D7D" w:rsidRPr="00560D7D">
        <w:rPr>
          <w:rFonts w:ascii="Calibri" w:hAnsi="Calibri" w:cs="Calibri"/>
          <w:color w:val="000000" w:themeColor="text1"/>
          <w:szCs w:val="24"/>
          <w:lang w:eastAsia="en-US"/>
        </w:rPr>
        <w:t>9</w:t>
      </w:r>
      <w:r w:rsidRPr="00560D7D">
        <w:rPr>
          <w:rFonts w:ascii="Calibri" w:hAnsi="Calibri" w:cs="Calibri"/>
          <w:color w:val="000000" w:themeColor="text1"/>
          <w:szCs w:val="24"/>
          <w:lang w:eastAsia="en-US"/>
        </w:rPr>
        <w:t xml:space="preserve"> </w:t>
      </w:r>
      <w:r w:rsidRPr="00C77C81">
        <w:rPr>
          <w:rFonts w:ascii="Calibri" w:hAnsi="Calibri" w:cs="Calibri"/>
          <w:color w:val="auto"/>
          <w:szCs w:val="24"/>
          <w:lang w:eastAsia="en-US"/>
        </w:rPr>
        <w:t>pkt.)</w:t>
      </w:r>
    </w:p>
    <w:p w:rsidR="00B63BE5" w:rsidRPr="00C77C81" w:rsidRDefault="00D144D7" w:rsidP="00A676DC">
      <w:pPr>
        <w:numPr>
          <w:ilvl w:val="0"/>
          <w:numId w:val="35"/>
        </w:numPr>
        <w:spacing w:after="160" w:line="259" w:lineRule="auto"/>
        <w:ind w:firstLine="0"/>
        <w:jc w:val="left"/>
        <w:rPr>
          <w:rFonts w:ascii="Calibri" w:hAnsi="Calibri" w:cs="Calibri"/>
          <w:color w:val="auto"/>
          <w:szCs w:val="24"/>
          <w:lang w:eastAsia="en-US"/>
        </w:rPr>
      </w:pPr>
      <w:r>
        <w:rPr>
          <w:rFonts w:ascii="Calibri" w:hAnsi="Calibri" w:cs="Calibri"/>
          <w:color w:val="auto"/>
          <w:szCs w:val="24"/>
          <w:lang w:eastAsia="en-US"/>
        </w:rPr>
        <w:t>wygląd architektoniczny obiektu</w:t>
      </w:r>
      <w:r w:rsidR="00B63BE5" w:rsidRPr="00C77C81">
        <w:rPr>
          <w:rFonts w:ascii="Calibri" w:hAnsi="Calibri" w:cs="Calibri"/>
          <w:color w:val="auto"/>
          <w:szCs w:val="24"/>
          <w:lang w:eastAsia="en-US"/>
        </w:rPr>
        <w:t xml:space="preserve"> i funkcjonalność </w:t>
      </w:r>
    </w:p>
    <w:p w:rsidR="00B63BE5" w:rsidRPr="00C77C81" w:rsidRDefault="00B63BE5" w:rsidP="00B63BE5">
      <w:pPr>
        <w:tabs>
          <w:tab w:val="left" w:pos="720"/>
        </w:tabs>
        <w:spacing w:after="160" w:line="259" w:lineRule="auto"/>
        <w:ind w:left="360" w:firstLine="0"/>
        <w:jc w:val="left"/>
        <w:rPr>
          <w:rFonts w:ascii="Calibri" w:hAnsi="Calibri" w:cs="Calibri"/>
          <w:color w:val="auto"/>
          <w:szCs w:val="24"/>
          <w:lang w:eastAsia="en-US"/>
        </w:rPr>
      </w:pPr>
      <w:r w:rsidRPr="00C77C81">
        <w:rPr>
          <w:rFonts w:ascii="Calibri" w:hAnsi="Calibri" w:cs="Calibri"/>
          <w:color w:val="auto"/>
          <w:szCs w:val="24"/>
          <w:lang w:eastAsia="en-US"/>
        </w:rPr>
        <w:tab/>
        <w:t>zagospoda</w:t>
      </w:r>
      <w:r w:rsidR="004F788D" w:rsidRPr="00C77C81">
        <w:rPr>
          <w:rFonts w:ascii="Calibri" w:hAnsi="Calibri" w:cs="Calibri"/>
          <w:color w:val="auto"/>
          <w:szCs w:val="24"/>
          <w:lang w:eastAsia="en-US"/>
        </w:rPr>
        <w:t>rowania terenu inwestycji</w:t>
      </w:r>
      <w:r w:rsidR="004F788D" w:rsidRPr="00C77C81">
        <w:rPr>
          <w:rFonts w:ascii="Calibri" w:hAnsi="Calibri" w:cs="Calibri"/>
          <w:color w:val="auto"/>
          <w:szCs w:val="24"/>
          <w:lang w:eastAsia="en-US"/>
        </w:rPr>
        <w:tab/>
      </w:r>
      <w:r w:rsidR="004F788D" w:rsidRPr="00C77C81">
        <w:rPr>
          <w:rFonts w:ascii="Calibri" w:hAnsi="Calibri" w:cs="Calibri"/>
          <w:color w:val="auto"/>
          <w:szCs w:val="24"/>
          <w:lang w:eastAsia="en-US"/>
        </w:rPr>
        <w:tab/>
      </w:r>
      <w:r w:rsidR="004F788D" w:rsidRPr="00C77C81">
        <w:rPr>
          <w:rFonts w:ascii="Calibri" w:hAnsi="Calibri" w:cs="Calibri"/>
          <w:color w:val="auto"/>
          <w:szCs w:val="24"/>
          <w:lang w:eastAsia="en-US"/>
        </w:rPr>
        <w:tab/>
      </w:r>
      <w:r w:rsidR="004F788D" w:rsidRPr="00560D7D">
        <w:rPr>
          <w:rFonts w:ascii="Calibri" w:hAnsi="Calibri" w:cs="Calibri"/>
          <w:color w:val="000000" w:themeColor="text1"/>
          <w:szCs w:val="24"/>
          <w:lang w:eastAsia="en-US"/>
        </w:rPr>
        <w:t xml:space="preserve">-  </w:t>
      </w:r>
      <w:r w:rsidR="000364BD" w:rsidRPr="00560D7D">
        <w:rPr>
          <w:rFonts w:ascii="Calibri" w:hAnsi="Calibri" w:cs="Calibri"/>
          <w:color w:val="000000" w:themeColor="text1"/>
          <w:szCs w:val="24"/>
          <w:lang w:eastAsia="en-US"/>
        </w:rPr>
        <w:t>30</w:t>
      </w:r>
      <w:r w:rsidRPr="00560D7D">
        <w:rPr>
          <w:rFonts w:ascii="Calibri" w:hAnsi="Calibri" w:cs="Calibri"/>
          <w:color w:val="000000" w:themeColor="text1"/>
          <w:szCs w:val="24"/>
          <w:lang w:eastAsia="en-US"/>
        </w:rPr>
        <w:t xml:space="preserve"> </w:t>
      </w:r>
      <w:r w:rsidR="0014687D" w:rsidRPr="00560D7D">
        <w:rPr>
          <w:rFonts w:ascii="Calibri" w:hAnsi="Calibri" w:cs="Calibri"/>
          <w:color w:val="000000" w:themeColor="text1"/>
          <w:szCs w:val="24"/>
          <w:lang w:eastAsia="en-US"/>
        </w:rPr>
        <w:t xml:space="preserve">% (max. </w:t>
      </w:r>
      <w:r w:rsidR="000364BD" w:rsidRPr="00560D7D">
        <w:rPr>
          <w:rFonts w:ascii="Calibri" w:hAnsi="Calibri" w:cs="Calibri"/>
          <w:color w:val="000000" w:themeColor="text1"/>
          <w:szCs w:val="24"/>
          <w:lang w:eastAsia="en-US"/>
        </w:rPr>
        <w:t>30</w:t>
      </w:r>
      <w:r w:rsidRPr="00560D7D">
        <w:rPr>
          <w:rFonts w:ascii="Calibri" w:hAnsi="Calibri" w:cs="Calibri"/>
          <w:color w:val="000000" w:themeColor="text1"/>
          <w:szCs w:val="24"/>
          <w:lang w:eastAsia="en-US"/>
        </w:rPr>
        <w:t xml:space="preserve"> pkt.)</w:t>
      </w:r>
    </w:p>
    <w:p w:rsidR="00B63BE5" w:rsidRPr="00A1563B" w:rsidRDefault="00B63BE5" w:rsidP="00C77C81">
      <w:pPr>
        <w:spacing w:after="200" w:line="276" w:lineRule="auto"/>
        <w:ind w:left="567" w:hanging="567"/>
        <w:rPr>
          <w:rFonts w:asciiTheme="minorHAnsi" w:hAnsiTheme="minorHAnsi"/>
          <w:color w:val="auto"/>
          <w:sz w:val="22"/>
          <w:lang w:eastAsia="en-US"/>
        </w:rPr>
      </w:pPr>
      <w:r w:rsidRPr="00C77C81">
        <w:rPr>
          <w:rFonts w:ascii="Calibri" w:hAnsi="Calibri" w:cs="Calibri"/>
          <w:b/>
          <w:color w:val="auto"/>
          <w:szCs w:val="24"/>
          <w:lang w:eastAsia="en-US"/>
        </w:rPr>
        <w:t>2</w:t>
      </w:r>
      <w:r w:rsidR="00C77C81" w:rsidRPr="00C77C81">
        <w:rPr>
          <w:rFonts w:ascii="Calibri" w:hAnsi="Calibri" w:cs="Calibri"/>
          <w:b/>
          <w:color w:val="auto"/>
          <w:szCs w:val="24"/>
          <w:lang w:eastAsia="en-US"/>
        </w:rPr>
        <w:t>1</w:t>
      </w:r>
      <w:r w:rsidRPr="00C77C81">
        <w:rPr>
          <w:rFonts w:ascii="Calibri" w:hAnsi="Calibri" w:cs="Calibri"/>
          <w:b/>
          <w:color w:val="auto"/>
          <w:szCs w:val="24"/>
          <w:lang w:eastAsia="en-US"/>
        </w:rPr>
        <w:t>.</w:t>
      </w:r>
      <w:r w:rsidR="00C77C81" w:rsidRPr="00C77C81">
        <w:rPr>
          <w:rFonts w:ascii="Calibri" w:hAnsi="Calibri" w:cs="Calibri"/>
          <w:b/>
          <w:color w:val="auto"/>
          <w:szCs w:val="24"/>
          <w:lang w:eastAsia="en-US"/>
        </w:rPr>
        <w:t>2.</w:t>
      </w:r>
      <w:r w:rsidR="00C77C81">
        <w:rPr>
          <w:rFonts w:ascii="Calibri" w:hAnsi="Calibri" w:cs="Calibri"/>
          <w:color w:val="auto"/>
          <w:szCs w:val="24"/>
          <w:lang w:eastAsia="en-US"/>
        </w:rPr>
        <w:t xml:space="preserve"> </w:t>
      </w:r>
      <w:r w:rsidRPr="00C77C81">
        <w:rPr>
          <w:rFonts w:ascii="Calibri" w:hAnsi="Calibri" w:cs="Calibri"/>
          <w:color w:val="auto"/>
          <w:szCs w:val="24"/>
          <w:lang w:eastAsia="en-US"/>
        </w:rPr>
        <w:tab/>
        <w:t>Do oferty Wykonawca załączy autorską koncepcję projektową zawierającą minimum elementy (</w:t>
      </w:r>
      <w:r w:rsidR="00A1563B" w:rsidRPr="00C77C81">
        <w:rPr>
          <w:rFonts w:ascii="Calibri" w:hAnsi="Calibri" w:cs="Calibri"/>
          <w:color w:val="auto"/>
          <w:szCs w:val="24"/>
          <w:lang w:eastAsia="en-US"/>
        </w:rPr>
        <w:t>pod kryteria</w:t>
      </w:r>
      <w:r w:rsidRPr="00C77C81">
        <w:rPr>
          <w:rFonts w:ascii="Calibri" w:hAnsi="Calibri" w:cs="Calibri"/>
          <w:color w:val="auto"/>
          <w:szCs w:val="24"/>
          <w:lang w:eastAsia="en-US"/>
        </w:rPr>
        <w:t>) zawarte w poniższej tabeli. Brak załączenia koncepcji projektowej bądź nie zawarcie któregokolwiek z wymaganych elementów spowoduje odrzucenie ofe</w:t>
      </w:r>
      <w:r w:rsidR="00C77C81">
        <w:rPr>
          <w:rFonts w:ascii="Calibri" w:hAnsi="Calibri" w:cs="Calibri"/>
          <w:color w:val="auto"/>
          <w:szCs w:val="24"/>
          <w:lang w:eastAsia="en-US"/>
        </w:rPr>
        <w:t>rty jako niezgodnej z treścią S</w:t>
      </w:r>
      <w:r w:rsidRPr="00C77C81">
        <w:rPr>
          <w:rFonts w:ascii="Calibri" w:hAnsi="Calibri" w:cs="Calibri"/>
          <w:color w:val="auto"/>
          <w:szCs w:val="24"/>
          <w:lang w:eastAsia="en-US"/>
        </w:rPr>
        <w:t>WZ.  Koncepcja projektowa nie podlega uzupełnieniu.</w:t>
      </w:r>
      <w:r w:rsidRPr="00A1563B">
        <w:rPr>
          <w:rFonts w:asciiTheme="minorHAnsi" w:hAnsiTheme="minorHAnsi"/>
          <w:color w:val="auto"/>
          <w:sz w:val="22"/>
          <w:lang w:eastAsia="en-US"/>
        </w:rPr>
        <w:t xml:space="preserve"> </w:t>
      </w:r>
      <w:r w:rsidRPr="00A1563B">
        <w:rPr>
          <w:rFonts w:asciiTheme="minorHAnsi" w:hAnsiTheme="minorHAnsi"/>
          <w:color w:val="auto"/>
          <w:sz w:val="22"/>
          <w:lang w:eastAsia="en-US"/>
        </w:rPr>
        <w:tab/>
        <w:t xml:space="preserve">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800"/>
        <w:gridCol w:w="900"/>
        <w:gridCol w:w="6120"/>
      </w:tblGrid>
      <w:tr w:rsidR="00B63BE5" w:rsidRPr="00A1563B" w:rsidTr="00147A8C">
        <w:trPr>
          <w:trHeight w:val="247"/>
        </w:trPr>
        <w:tc>
          <w:tcPr>
            <w:tcW w:w="2160" w:type="dxa"/>
            <w:gridSpan w:val="2"/>
          </w:tcPr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Kryterium </w:t>
            </w:r>
          </w:p>
        </w:tc>
        <w:tc>
          <w:tcPr>
            <w:tcW w:w="900" w:type="dxa"/>
          </w:tcPr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Waga </w:t>
            </w:r>
          </w:p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(W) </w:t>
            </w:r>
          </w:p>
        </w:tc>
        <w:tc>
          <w:tcPr>
            <w:tcW w:w="6120" w:type="dxa"/>
          </w:tcPr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Sposób punktowania </w:t>
            </w:r>
          </w:p>
        </w:tc>
      </w:tr>
      <w:tr w:rsidR="00B63BE5" w:rsidRPr="00A1563B" w:rsidTr="00147A8C">
        <w:trPr>
          <w:trHeight w:val="1082"/>
        </w:trPr>
        <w:tc>
          <w:tcPr>
            <w:tcW w:w="360" w:type="dxa"/>
            <w:tcBorders>
              <w:right w:val="nil"/>
            </w:tcBorders>
          </w:tcPr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1 </w:t>
            </w:r>
          </w:p>
        </w:tc>
        <w:tc>
          <w:tcPr>
            <w:tcW w:w="1800" w:type="dxa"/>
            <w:tcBorders>
              <w:left w:val="nil"/>
            </w:tcBorders>
          </w:tcPr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cena </w:t>
            </w:r>
          </w:p>
        </w:tc>
        <w:tc>
          <w:tcPr>
            <w:tcW w:w="900" w:type="dxa"/>
          </w:tcPr>
          <w:p w:rsidR="00B63BE5" w:rsidRPr="00A1563B" w:rsidRDefault="00A1563B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>
              <w:rPr>
                <w:rFonts w:asciiTheme="minorHAnsi" w:hAnsiTheme="minorHAnsi"/>
                <w:color w:val="auto"/>
                <w:sz w:val="22"/>
                <w:lang w:eastAsia="en-US"/>
              </w:rPr>
              <w:t>6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1</w:t>
            </w:r>
            <w:r w:rsidR="00B63BE5"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% </w:t>
            </w:r>
          </w:p>
        </w:tc>
        <w:tc>
          <w:tcPr>
            <w:tcW w:w="6120" w:type="dxa"/>
          </w:tcPr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P1 – ilość punktów otrzymana w kryterium ceny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P1 = Cn/Cb x W1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Cn – cena najtańszej oferty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Cb – cena oferty badanej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W1 – wskaźnik procentowego znaczenia kryterium ceny </w:t>
            </w:r>
          </w:p>
          <w:p w:rsidR="00B63BE5" w:rsidRPr="00A1563B" w:rsidRDefault="00CE7FA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>
              <w:rPr>
                <w:rFonts w:asciiTheme="minorHAnsi" w:hAnsiTheme="minorHAnsi"/>
                <w:color w:val="auto"/>
                <w:sz w:val="22"/>
                <w:lang w:eastAsia="en-US"/>
              </w:rPr>
              <w:t>W1 = 6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1</w:t>
            </w:r>
            <w:r w:rsidR="00B63BE5"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% </w:t>
            </w:r>
          </w:p>
        </w:tc>
      </w:tr>
      <w:tr w:rsidR="00B63BE5" w:rsidRPr="00A1563B" w:rsidTr="00147A8C">
        <w:trPr>
          <w:trHeight w:val="2224"/>
        </w:trPr>
        <w:tc>
          <w:tcPr>
            <w:tcW w:w="360" w:type="dxa"/>
            <w:tcBorders>
              <w:right w:val="nil"/>
            </w:tcBorders>
          </w:tcPr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2 </w:t>
            </w:r>
          </w:p>
        </w:tc>
        <w:tc>
          <w:tcPr>
            <w:tcW w:w="1800" w:type="dxa"/>
            <w:tcBorders>
              <w:left w:val="nil"/>
            </w:tcBorders>
          </w:tcPr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funkcj</w:t>
            </w:r>
            <w:r w:rsidR="00D144D7">
              <w:rPr>
                <w:rFonts w:asciiTheme="minorHAnsi" w:hAnsiTheme="minorHAnsi"/>
                <w:color w:val="auto"/>
                <w:sz w:val="22"/>
                <w:lang w:eastAsia="en-US"/>
              </w:rPr>
              <w:t>onalność użytkowa projektowanego obiektu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</w:t>
            </w:r>
          </w:p>
        </w:tc>
        <w:tc>
          <w:tcPr>
            <w:tcW w:w="900" w:type="dxa"/>
          </w:tcPr>
          <w:p w:rsidR="00B63BE5" w:rsidRPr="00560D7D" w:rsidRDefault="00560D7D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000000" w:themeColor="text1"/>
                <w:sz w:val="22"/>
                <w:lang w:eastAsia="en-US"/>
              </w:rPr>
            </w:pPr>
            <w:r w:rsidRPr="00560D7D">
              <w:rPr>
                <w:rFonts w:asciiTheme="minorHAnsi" w:hAnsiTheme="minorHAnsi"/>
                <w:color w:val="000000" w:themeColor="text1"/>
                <w:sz w:val="22"/>
                <w:lang w:eastAsia="en-US"/>
              </w:rPr>
              <w:t>9</w:t>
            </w:r>
            <w:r w:rsidR="00B63BE5" w:rsidRPr="00560D7D">
              <w:rPr>
                <w:rFonts w:asciiTheme="minorHAnsi" w:hAnsiTheme="minorHAnsi"/>
                <w:color w:val="000000" w:themeColor="text1"/>
                <w:sz w:val="22"/>
                <w:lang w:eastAsia="en-US"/>
              </w:rPr>
              <w:t xml:space="preserve">% </w:t>
            </w:r>
          </w:p>
        </w:tc>
        <w:tc>
          <w:tcPr>
            <w:tcW w:w="6120" w:type="dxa"/>
          </w:tcPr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P2 – ilość punktów otrzymana w kryterium funkcjonalność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P2 = 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A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b + 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B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b + 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C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b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A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b – ilość punktów badanej oferty za uwzględnienie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 xml:space="preserve">w dokumentacji etapowości realizacji inwestycji wraz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z określeniem branżowych rozwiązań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B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b – ilość punktów badanej oferty za zaprojektowanie rozkładu pomieszczeń pozwalającego na stworzenie odpowiednich warunków pracy zespołu ludzkiego odpowiedzialnego za prawidłowe funkcjonowanie </w:t>
            </w:r>
            <w:r w:rsidR="00CE7FA5">
              <w:rPr>
                <w:rFonts w:asciiTheme="minorHAnsi" w:hAnsiTheme="minorHAnsi"/>
                <w:color w:val="auto"/>
                <w:sz w:val="22"/>
                <w:lang w:eastAsia="en-US"/>
              </w:rPr>
              <w:t>muzealnego centrum edukacyjnego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C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b – ilość punktów badanej oferty za zaprojektowanie zabezpieczeń poszczególnych pomieszczeń i ciągów komunikacyjnych pozwalających na prawidłową realizację zadań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</w:r>
            <w:r w:rsidR="00CE7FA5">
              <w:rPr>
                <w:rFonts w:asciiTheme="minorHAnsi" w:hAnsiTheme="minorHAnsi"/>
                <w:color w:val="auto"/>
                <w:sz w:val="22"/>
                <w:lang w:eastAsia="en-US"/>
              </w:rPr>
              <w:t>w projektowanym obiekcie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     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lastRenderedPageBreak/>
              <w:t>W ramach podkryterium 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A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punkty (wartość punktowa oferty) </w:t>
            </w:r>
            <w:r w:rsidR="0014687D">
              <w:rPr>
                <w:rFonts w:asciiTheme="minorHAnsi" w:hAnsiTheme="minorHAnsi"/>
                <w:color w:val="auto"/>
                <w:sz w:val="22"/>
                <w:lang w:eastAsia="en-US"/>
              </w:rPr>
              <w:t>prz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yznaje się w skali od 0 do 3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w następujący sposób: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przedłożona do oferty koncepcja wyszczególnia i opisuje etapy realizacji inwestycji wraz z określeniem branżowych rozwiązań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 xml:space="preserve">w sposób celujący, zawiera niestandardowe rozwiązania,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w szczególności pozwalające uzyskać efekt przejrzystości wykonywania inwestycji i obniżenia kosztów jej real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izacji 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– Wykonawca otrzymuje 3 punkty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przedłożona do oferty koncepcja wyszczególnia i opisuje etapy realizacji inwestycji wraz z określeniem branżowych rozwiązań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w sposób prawidłowy i rzetelny obejmujący wszystkie aspekty realizacji in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westycji – Wykonawca otrzymuje 2 punkty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przedłożona do oferty koncepcja wyszczególnia i opisuje etapy realizacji inwestycji wraz z określeniem branżowych rozwiązań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w sposób nie uwzględniający wszystkich aspektów realizacji inwestycji, zawierający mało istotne niedocią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gnięcia 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– Wykonawca otrzymuje 1 punkt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przedłożona do oferty koncepcja wyszczególnia i opisuje etapy realizacji inwestycji wraz z określeniem branżowych rozwiązań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 xml:space="preserve">w sposób niepełny, zawierający istotne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niedociągnięcia, ale zgodny z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WZ i powszechnie obowiązującymi przepisami prawa – Wykonawca otrzymuje 0 punktów;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- przedłożona do oferty koncepcja nie wyszczególnia lub nie opisuje etapów realizacji inwestycji wraz z określeniem branżowych rozwiązań bądź wyszczególnia i opisuje w sposób lakoniczny, powierzchowny, niedotykający istoty problemu albo błędny, nielogiczny i niespójny bądź niezawierający większości aspektów realizacji inwestycji bądź koncepcja nie gwarantuje wykonania inwestycji zgodnie z powszechnie obowiązującymi przepisami prawa – oferta podlega odrzuce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niu jako niezgodna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z treścią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WZ. 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 ramach podkryterium 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B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punkty (wartość punktowa oferty) 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przyznaje się w skali od 0 do 3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w następujący sposób: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przedłożona do oferty koncepcja gwarantuje stworzenie prawidłowych warunków pracy zespołu ludzkiego odpowiedzialnego za prawidłowe funkcjonowanie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obiektu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 sposób celujący, zawiera niestandardowe i unikalne ro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związania – Wykonawca otrzyma 3 punkty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;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przedłożona do oferty koncepcja gwarantuje stworzenie prawidłowych warunków pracy zespołu ludzkiego odpowiedzialnego za prawidłowe funkcjonowanie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obiektu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 xml:space="preserve">w sposób prawidłowy i rzetelny oraz obejmuje wszystkie aspekty realizacji inwestycji – Wykonawca otrzyma 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2 punkty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przedłożona do oferty koncepcja gwarantuje stworzenie prawidłowych warunków pracy zespołu ludzkiego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lastRenderedPageBreak/>
              <w:t>odpowiedzialnego za pr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awidłowe funkcjonowanie obiektu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w sposób nie uwzględniający wszystkich aspektów realizacji inwestycji, zawierający mało istotne niedoc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iągnięcia 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– Wykonawca otrzyma 1 punkt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- przedłożona do oferty koncepcja gwarantuje stworzenie prawidłowych warunków pracy zespołu ludzkiego odpowiedzialnego za pr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awidłowe funkcjonowanie obiektu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 xml:space="preserve">w sposób niepełny, zawierający istotne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niedociągnięcia, ale zgodny z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WZ i powszechnie obowiązującymi przepisami prawa – Wykonawca otrzyma 0 punktów;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- przedłożona do oferty koncepcja nie gwarantuje stworzenia prawidłowych warunków pracy zespołu ludzkiego odpowiedzialnego za prawidłowe funkcjonowanie magazynu lub opisuje stworzenie tych warunków w sposób lakoniczny, powierzchowny, niedotykający istoty problemu albo błędny, nielogiczny i niespójny bądź niezawierający większości aspektów realizacji inwestycji bądź koncepcja zawiera założenia niezgodne z powszechnie obowiązującymi przepisami prawa – oferta podlega odrzuc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eniu jako niezgodna z treścią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WZ. 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 ramach podkryterium F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C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punkty (wartość punktowa oferty) 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przyznaje się w skali od 0 do 3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w następujący sposób: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w której wykonawca gwarantuje wykonanie zabezpieczenia poszczególnych pomieszczeń i ciągów komunikacyjnych pozwalających na prawidłową realizacją zadań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projektowanym obiekcie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 sposób celujący, zawiera niestandardowe i unikalne rozwiązania – W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ykonawca otrzyma 3 punkty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;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w której wykonawca gwarantuje wykonanie zabezpieczenia poszczególnych pomieszczeń i ciągów komunikacyjnych pozwalających na prawidłową realizacją zadań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w projektowa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nym obiekcie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 sposób prawidłowy i rzetelny oraz obejmuje wszystkie aspekty realizacji 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>inwestycji - Wykonawca otrzyma 2 punkty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w której wykonawca gwarantuje wykonanie zabezpieczenia poszczególnych pomieszczeń i ciągów komunikacyjnych pozwalających na prawidłową realizacją zadań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 projektowanym obiekcie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 sposób nie uwzględniający wszystkich aspektów realizacji inwestycji, zawierający mało istotne niedoc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iągnięcia </w:t>
            </w:r>
            <w:r w:rsidR="00560D7D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– Wykonawca otrzyma 1 punkt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w której wykonawca gwarantuje wykonanie zabezpieczenia poszczególnych pomieszczeń i ciągów komunikacyjnych pozwalających na prawidłową realizacją zadań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 projektowanym obiekcie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 sposób niepełny, zawierający istotne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lastRenderedPageBreak/>
              <w:t>niedociągnię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cia, ale zgodny z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WZ i powszechnie obowiązującymi przepisami prawa – Wykonawca otrzyma 0 punktów;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- oferta w której wykonawca nie gwarantuje wykonania zabezpieczenia poszczególnych pomieszczeń i ciągów komunikacyjnych pozwalających na prawidłową realizac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ją zadań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w projektowanym obiekcie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lub przedstawiona koncepcja op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isuje wykonanie zabezpieczenia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 sposób lakoniczny, powierzchowny, niedotykający istoty problemu albo błędny, nielogiczny i niespójny bądź niezawierający większości aspektów realizacji inwestycji bądź koncepcja zawiera założenia niezgodne z powszechnie obowiązującymi przepisami prawa – oferta podlega odrzuc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eniu jako niezgodna z treścią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WZ. 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Uwaga!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 przypadku w którym w ramach tego kryteriu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m Wykonawca otrzyma mniej niż 3 punkty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oferta będzie podlegać odrzuc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eniu jako niezgodna z treścią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WZ.</w:t>
            </w:r>
          </w:p>
        </w:tc>
      </w:tr>
      <w:tr w:rsidR="00B63BE5" w:rsidRPr="00A1563B" w:rsidTr="00147A8C">
        <w:trPr>
          <w:trHeight w:val="2040"/>
        </w:trPr>
        <w:tc>
          <w:tcPr>
            <w:tcW w:w="360" w:type="dxa"/>
            <w:tcBorders>
              <w:right w:val="nil"/>
            </w:tcBorders>
          </w:tcPr>
          <w:p w:rsidR="00B63BE5" w:rsidRPr="00A1563B" w:rsidRDefault="00B63BE5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lastRenderedPageBreak/>
              <w:t>3</w:t>
            </w:r>
          </w:p>
        </w:tc>
        <w:tc>
          <w:tcPr>
            <w:tcW w:w="1800" w:type="dxa"/>
            <w:tcBorders>
              <w:left w:val="nil"/>
            </w:tcBorders>
          </w:tcPr>
          <w:p w:rsidR="00B63BE5" w:rsidRPr="00A1563B" w:rsidRDefault="00D144D7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>
              <w:rPr>
                <w:rFonts w:asciiTheme="minorHAnsi" w:hAnsiTheme="minorHAnsi"/>
                <w:color w:val="auto"/>
                <w:sz w:val="22"/>
                <w:lang w:eastAsia="en-US"/>
              </w:rPr>
              <w:t>wygląd architektoniczny obiektu</w:t>
            </w:r>
            <w:r w:rsidR="00B63BE5"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i funkcjonalność zagospodarowa-nia terenu inwestycji</w:t>
            </w:r>
          </w:p>
        </w:tc>
        <w:tc>
          <w:tcPr>
            <w:tcW w:w="900" w:type="dxa"/>
          </w:tcPr>
          <w:p w:rsidR="00B63BE5" w:rsidRPr="00A1563B" w:rsidRDefault="000364BD" w:rsidP="00B63BE5">
            <w:pPr>
              <w:spacing w:after="20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6559C4">
              <w:rPr>
                <w:rFonts w:asciiTheme="minorHAnsi" w:hAnsiTheme="minorHAnsi"/>
                <w:color w:val="000000" w:themeColor="text1"/>
                <w:sz w:val="22"/>
                <w:lang w:eastAsia="en-US"/>
              </w:rPr>
              <w:t>30</w:t>
            </w:r>
            <w:r w:rsidR="00B63BE5"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%</w:t>
            </w:r>
          </w:p>
        </w:tc>
        <w:tc>
          <w:tcPr>
            <w:tcW w:w="6120" w:type="dxa"/>
          </w:tcPr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P3 – ilość punktów otrzymana w kryterium funkcjonalność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P3 =  A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A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b + A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B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b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A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A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b – ilość punktów badanej oferty za wartość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architektoniczną projektowanego obiektu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, a szczególnie ich zgodność z zapisami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programu funkcjonalno-użytkowego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A</w:t>
            </w:r>
            <w:r w:rsidRPr="00A1563B">
              <w:rPr>
                <w:rFonts w:asciiTheme="minorHAnsi" w:hAnsiTheme="minorHAnsi"/>
                <w:color w:val="auto"/>
                <w:sz w:val="22"/>
                <w:vertAlign w:val="subscript"/>
                <w:lang w:eastAsia="en-US"/>
              </w:rPr>
              <w:t>B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b – ilość punktów badanej oferty za zaprojektowanie zagospodarowania terenu inwestycji z funkcjonalnością komunikacyjną i rozwiązaniami chroniącymi środowisko naturalne. 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 ramach podkryterium A punkty (wartość punktowa oferty)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przyznaje się w skali od 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0 do 15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w następujący sposób: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zaprojektowanych obiektów posiada celującą wartość architektoniczną, zawiera niestandardowe i unikalne elementy,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 xml:space="preserve">w szczególności wpływające na estetykę i użyteczność obiektu oraz zapewnia zgodność z zapisami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programu funkcjonalno-użytkowego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– Wykonawca otrzyma 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1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>5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punktów;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zaprojektowanych obiektów została wykonana prawidłowo i rzetelnie a wartość architektoniczna posiada minimum dobrą jakość, również pod kątem estetyki i użyteczności oraz obejmuje wszystkie aspekty realizacji inwestycji oraz zapewnia zgodność z zapisami </w:t>
            </w:r>
            <w:r w:rsidR="00C14BED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programu funkcjonalno-użytkowego 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– Wykonawca otrzyma 10 punktów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zaprojektowanych obiektów została wykonana poprawnie, również pod kątem estetyki i użyteczności, zgodnie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z powszechnie obowiązującymi przepisami prawa oraz zapewnia zgodność z zapisami decyzji o lokalizacji inwestycji celu p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ublicznego – Wykonawca otrzyma 5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punkty;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Koncepcja zaprojektowanych obiektów cechuje się niską wartością architektoniczną, w szczególności w odniesieniu do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lastRenderedPageBreak/>
              <w:t xml:space="preserve">estetyki i użyteczności lub/i nie zapewnia zgodności z zapisami </w:t>
            </w:r>
            <w:r w:rsidR="00D76EFB">
              <w:rPr>
                <w:rFonts w:asciiTheme="minorHAnsi" w:hAnsiTheme="minorHAnsi"/>
                <w:color w:val="auto"/>
                <w:sz w:val="22"/>
                <w:lang w:eastAsia="en-US"/>
              </w:rPr>
              <w:t>programu funkcjonalno-użytkowego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lub nie zawiera większości istotnych elementów realizacji inwestycji;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Uwaga!</w:t>
            </w:r>
          </w:p>
          <w:p w:rsidR="00B63BE5" w:rsidRPr="00A1563B" w:rsidRDefault="00B63BE5" w:rsidP="00A676DC">
            <w:pPr>
              <w:numPr>
                <w:ilvl w:val="0"/>
                <w:numId w:val="36"/>
              </w:numPr>
              <w:spacing w:after="60" w:line="259" w:lineRule="auto"/>
              <w:contextualSpacing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 ramach przyznawanych kryteriów, w szczególności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 xml:space="preserve">w odniesieniu do estetyki Zamawiający zastrzega sobie prawo do ocen subiektywnych. </w:t>
            </w:r>
          </w:p>
          <w:p w:rsidR="00B63BE5" w:rsidRPr="00A1563B" w:rsidRDefault="00B63BE5" w:rsidP="00A676DC">
            <w:pPr>
              <w:numPr>
                <w:ilvl w:val="0"/>
                <w:numId w:val="36"/>
              </w:numPr>
              <w:spacing w:after="60" w:line="259" w:lineRule="auto"/>
              <w:contextualSpacing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Brak ujęcia niektórych is</w:t>
            </w:r>
            <w:r w:rsidR="00D76EFB">
              <w:rPr>
                <w:rFonts w:asciiTheme="minorHAnsi" w:hAnsiTheme="minorHAnsi"/>
                <w:color w:val="auto"/>
                <w:sz w:val="22"/>
                <w:lang w:eastAsia="en-US"/>
              </w:rPr>
              <w:t>totnych elementów projektowanego obiektu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nie powoduje automatycznie odrzucenia oferty, jednakże uniemożliwia uzyskanie maksymalnej oceny w ramach tego podkryterium.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 ramach podkryterium B punkty (wartość punktowa oferty) 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przyznaje się w skali od 0 do 15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w następujący sposób: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gwarantuje zagospodarowanie terenu inwestycji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z funkcjonalnością komunikacyjna i rozwiązaniami chroniącymi środowisko naturalne  w sposób celujący, zawiera niestandardowe i unikalne ro</w:t>
            </w:r>
            <w:r w:rsidR="00D76EF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związania - Wykonawca otrzyma 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1</w:t>
            </w:r>
            <w:r w:rsidR="00D76EFB">
              <w:rPr>
                <w:rFonts w:asciiTheme="minorHAnsi" w:hAnsiTheme="minorHAnsi"/>
                <w:color w:val="auto"/>
                <w:sz w:val="22"/>
                <w:lang w:eastAsia="en-US"/>
              </w:rPr>
              <w:t>5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punktów;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gwarantuje zagospodarowanie terenu inwestycji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z funkcjonalnością komunikacyjna i rozwiązaniami chroniącymi środowisko naturalne  w sposób prawidłowy i rzetelny oraz obejmuje wszystkie aspekty realizacj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i inwestycji Wykonawca otrzyma 10 punktów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gwarantuje zagospodarowanie terenu inwestycji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z funkcjonalnością komunikacyjna i rozwiązaniami chroniącymi środowisko naturalne w sposób nie uwzględniający wszystkich aspektów realizacji inwestycji, zawierający mało istotne niedo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ciągnięcia – Wykonawca otrzyma 5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punkty;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 gwarantuje zagospodarowanie terenu inwestycji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 xml:space="preserve">z funkcjonalnością komunikacyjna i rozwiązaniami chroniącymi środowisko naturalne  w sposób niepełny, zawierający istotne </w:t>
            </w:r>
            <w:r w:rsidR="00D76EFB">
              <w:rPr>
                <w:rFonts w:asciiTheme="minorHAnsi" w:hAnsiTheme="minorHAnsi"/>
                <w:color w:val="auto"/>
                <w:sz w:val="22"/>
                <w:lang w:eastAsia="en-US"/>
              </w:rPr>
              <w:t>niedociągnięcia, ale zgodny z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WZ i powszechnie obowiązującymi przepisami prawa – Wykonawca otrzyma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0 punktów;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- koncepcja, która nie gwarantuje zagospodarowanie terenu inwestycji z funkcjonalnością komunikacyjna i rozwiązaniami chroniącymi środowisko naturalne  lub przedstawiona koncepcja opisuje ten aspekt w sposób lakoniczny, powierzchowny, niedotykający istoty problemu albo błędny, nielogiczny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 xml:space="preserve">i niespójny bądź niezawierający większości aspektów realizacji inwestycji bądź koncepcja zawiera założenia niezgodne 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br/>
              <w:t>z powszechnie obowiązującymi przepisami prawa – oferta podlega odrzuc</w:t>
            </w:r>
            <w:r w:rsidR="00D76EFB">
              <w:rPr>
                <w:rFonts w:asciiTheme="minorHAnsi" w:hAnsiTheme="minorHAnsi"/>
                <w:color w:val="auto"/>
                <w:sz w:val="22"/>
                <w:lang w:eastAsia="en-US"/>
              </w:rPr>
              <w:t>eniu jako niezgodna z treścią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WZ.  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Uwaga!</w:t>
            </w:r>
          </w:p>
          <w:p w:rsidR="00B63BE5" w:rsidRPr="00A1563B" w:rsidRDefault="00B63BE5" w:rsidP="00B63BE5">
            <w:pPr>
              <w:spacing w:after="60" w:line="276" w:lineRule="auto"/>
              <w:ind w:left="0" w:firstLine="0"/>
              <w:rPr>
                <w:rFonts w:asciiTheme="minorHAnsi" w:hAnsiTheme="minorHAnsi"/>
                <w:color w:val="auto"/>
                <w:sz w:val="22"/>
                <w:lang w:eastAsia="en-US"/>
              </w:rPr>
            </w:pP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lastRenderedPageBreak/>
              <w:t>W przypadku w którym w ramach tego kryteriu</w:t>
            </w:r>
            <w:r w:rsidR="006559C4">
              <w:rPr>
                <w:rFonts w:asciiTheme="minorHAnsi" w:hAnsiTheme="minorHAnsi"/>
                <w:color w:val="auto"/>
                <w:sz w:val="22"/>
                <w:lang w:eastAsia="en-US"/>
              </w:rPr>
              <w:t>m Wykonawca otrzyma mniej niż 11</w:t>
            </w:r>
            <w:r w:rsidR="00D76EF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punkty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 xml:space="preserve"> oferta będzie podlegać odrzuc</w:t>
            </w:r>
            <w:r w:rsidR="00D76EFB">
              <w:rPr>
                <w:rFonts w:asciiTheme="minorHAnsi" w:hAnsiTheme="minorHAnsi"/>
                <w:color w:val="auto"/>
                <w:sz w:val="22"/>
                <w:lang w:eastAsia="en-US"/>
              </w:rPr>
              <w:t>eniu jako niezgodna z treścią S</w:t>
            </w:r>
            <w:r w:rsidRPr="00A1563B">
              <w:rPr>
                <w:rFonts w:asciiTheme="minorHAnsi" w:hAnsiTheme="minorHAnsi"/>
                <w:color w:val="auto"/>
                <w:sz w:val="22"/>
                <w:lang w:eastAsia="en-US"/>
              </w:rPr>
              <w:t>WZ.</w:t>
            </w:r>
          </w:p>
        </w:tc>
      </w:tr>
    </w:tbl>
    <w:p w:rsidR="00B63BE5" w:rsidRPr="00A1563B" w:rsidRDefault="00B63BE5" w:rsidP="00B63BE5">
      <w:pPr>
        <w:spacing w:after="200" w:line="276" w:lineRule="auto"/>
        <w:ind w:left="0" w:firstLine="0"/>
        <w:jc w:val="left"/>
        <w:rPr>
          <w:rFonts w:asciiTheme="minorHAnsi" w:hAnsiTheme="minorHAnsi"/>
          <w:color w:val="auto"/>
          <w:sz w:val="22"/>
          <w:lang w:eastAsia="en-US"/>
        </w:rPr>
      </w:pPr>
    </w:p>
    <w:p w:rsidR="00B63BE5" w:rsidRPr="00A1563B" w:rsidRDefault="00D76EFB" w:rsidP="00B63BE5">
      <w:pPr>
        <w:tabs>
          <w:tab w:val="left" w:pos="360"/>
        </w:tabs>
        <w:suppressAutoHyphens/>
        <w:spacing w:before="120" w:after="0" w:line="300" w:lineRule="exact"/>
        <w:ind w:left="0" w:right="-1" w:firstLine="0"/>
        <w:rPr>
          <w:rFonts w:asciiTheme="minorHAnsi" w:hAnsiTheme="minorHAnsi"/>
          <w:color w:val="auto"/>
          <w:szCs w:val="24"/>
        </w:rPr>
      </w:pPr>
      <w:r w:rsidRPr="00D76EFB">
        <w:rPr>
          <w:rFonts w:asciiTheme="minorHAnsi" w:hAnsiTheme="minorHAnsi"/>
          <w:b/>
          <w:szCs w:val="24"/>
        </w:rPr>
        <w:t>21.</w:t>
      </w:r>
      <w:r w:rsidR="00B63BE5" w:rsidRPr="00D76EFB">
        <w:rPr>
          <w:rFonts w:asciiTheme="minorHAnsi" w:hAnsiTheme="minorHAnsi"/>
          <w:b/>
          <w:szCs w:val="24"/>
        </w:rPr>
        <w:t>3.</w:t>
      </w:r>
      <w:r>
        <w:rPr>
          <w:rFonts w:asciiTheme="minorHAnsi" w:hAnsiTheme="minorHAnsi"/>
          <w:szCs w:val="24"/>
        </w:rPr>
        <w:t xml:space="preserve"> </w:t>
      </w:r>
      <w:r w:rsidR="00B63BE5" w:rsidRPr="00A1563B">
        <w:rPr>
          <w:rFonts w:asciiTheme="minorHAnsi" w:hAnsiTheme="minorHAnsi"/>
          <w:szCs w:val="24"/>
        </w:rPr>
        <w:t>Ocenie będą podlegać wyłącznie oferty nie podlegające odrzuceniu.</w:t>
      </w:r>
    </w:p>
    <w:p w:rsidR="00B63BE5" w:rsidRPr="00A1563B" w:rsidRDefault="00D76EFB" w:rsidP="00D76EFB">
      <w:pPr>
        <w:tabs>
          <w:tab w:val="left" w:pos="709"/>
        </w:tabs>
        <w:suppressAutoHyphens/>
        <w:spacing w:before="120" w:after="0" w:line="300" w:lineRule="exact"/>
        <w:ind w:left="567" w:hanging="567"/>
        <w:rPr>
          <w:rFonts w:asciiTheme="minorHAnsi" w:hAnsiTheme="minorHAnsi"/>
          <w:color w:val="auto"/>
          <w:szCs w:val="24"/>
        </w:rPr>
      </w:pPr>
      <w:r w:rsidRPr="00D76EFB">
        <w:rPr>
          <w:rFonts w:asciiTheme="minorHAnsi" w:hAnsiTheme="minorHAnsi"/>
          <w:b/>
          <w:color w:val="auto"/>
          <w:szCs w:val="24"/>
        </w:rPr>
        <w:t>21.4.</w:t>
      </w:r>
      <w:r>
        <w:rPr>
          <w:rFonts w:asciiTheme="minorHAnsi" w:hAnsiTheme="minorHAnsi"/>
          <w:color w:val="auto"/>
          <w:szCs w:val="24"/>
        </w:rPr>
        <w:t xml:space="preserve"> </w:t>
      </w:r>
      <w:r w:rsidR="00B63BE5" w:rsidRPr="00A1563B">
        <w:rPr>
          <w:rFonts w:asciiTheme="minorHAnsi" w:hAnsiTheme="minorHAnsi"/>
          <w:color w:val="auto"/>
          <w:szCs w:val="24"/>
        </w:rPr>
        <w:t>Za ofertę najkorzystniejszą uznana zostanie oferta, której zos</w:t>
      </w:r>
      <w:r>
        <w:rPr>
          <w:rFonts w:asciiTheme="minorHAnsi" w:hAnsiTheme="minorHAnsi"/>
          <w:color w:val="auto"/>
          <w:szCs w:val="24"/>
        </w:rPr>
        <w:t xml:space="preserve">tanie przyznana najwyższa ilość </w:t>
      </w:r>
      <w:r w:rsidR="00B63BE5" w:rsidRPr="00A1563B">
        <w:rPr>
          <w:rFonts w:asciiTheme="minorHAnsi" w:hAnsiTheme="minorHAnsi"/>
          <w:color w:val="auto"/>
          <w:szCs w:val="24"/>
        </w:rPr>
        <w:t>punktów jako suma punktów z poszczególnych kryteriów.</w:t>
      </w:r>
    </w:p>
    <w:p w:rsidR="00B63BE5" w:rsidRPr="00A1563B" w:rsidRDefault="00D76EFB" w:rsidP="00D76EFB">
      <w:pPr>
        <w:tabs>
          <w:tab w:val="left" w:pos="426"/>
        </w:tabs>
        <w:suppressAutoHyphens/>
        <w:spacing w:before="120" w:after="0" w:line="300" w:lineRule="exact"/>
        <w:ind w:left="567" w:right="-1" w:hanging="567"/>
        <w:rPr>
          <w:rFonts w:asciiTheme="minorHAnsi" w:hAnsiTheme="minorHAnsi"/>
          <w:color w:val="auto"/>
          <w:szCs w:val="24"/>
        </w:rPr>
      </w:pPr>
      <w:r w:rsidRPr="00D76EFB">
        <w:rPr>
          <w:rFonts w:asciiTheme="minorHAnsi" w:hAnsiTheme="minorHAnsi"/>
          <w:b/>
          <w:color w:val="auto"/>
          <w:szCs w:val="24"/>
        </w:rPr>
        <w:t>21.5.</w:t>
      </w:r>
      <w:r>
        <w:rPr>
          <w:rFonts w:asciiTheme="minorHAnsi" w:hAnsiTheme="minorHAnsi"/>
          <w:color w:val="auto"/>
          <w:szCs w:val="24"/>
        </w:rPr>
        <w:t xml:space="preserve">  </w:t>
      </w:r>
      <w:r w:rsidR="00B63BE5" w:rsidRPr="00A1563B">
        <w:rPr>
          <w:rFonts w:asciiTheme="minorHAnsi" w:hAnsiTheme="minorHAnsi"/>
          <w:color w:val="auto"/>
          <w:szCs w:val="24"/>
        </w:rPr>
        <w:t>W sytuacji, gdy Zamawiający nie będzie mógł dokonać wyboru oferty najkorzystniejszej ze względu na to, że zostały złożone oferty, które uzyskały identyczną punktacji, zostanie wybrana oferta o niższej cenie.</w:t>
      </w:r>
    </w:p>
    <w:p w:rsidR="007421A7" w:rsidRPr="00216644" w:rsidRDefault="007421A7" w:rsidP="00A1563B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4176DF" w:rsidRPr="00A1563B" w:rsidRDefault="004176DF" w:rsidP="00A1563B">
      <w:pPr>
        <w:pStyle w:val="Akapitzlist"/>
        <w:numPr>
          <w:ilvl w:val="0"/>
          <w:numId w:val="5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1563B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4176DF">
      <w:pPr>
        <w:spacing w:after="19" w:line="25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AD5F86" w:rsidRDefault="004176DF" w:rsidP="007421A7">
      <w:pPr>
        <w:numPr>
          <w:ilvl w:val="1"/>
          <w:numId w:val="5"/>
        </w:numPr>
        <w:ind w:left="567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jest zobowiązany wnieść zabezpieczenie należytego wykonania umowy najpóźniej do dnia podpisania umowy, </w:t>
      </w:r>
      <w:r w:rsidRPr="00216644">
        <w:rPr>
          <w:rFonts w:ascii="Calibri" w:hAnsi="Calibri" w:cs="Calibri"/>
          <w:b/>
        </w:rPr>
        <w:t>w wysokości 5 % ceny całkowitej podanej w ofercie</w:t>
      </w:r>
      <w:r w:rsidRPr="00216644">
        <w:rPr>
          <w:rFonts w:ascii="Calibri" w:hAnsi="Calibri" w:cs="Calibri"/>
        </w:rPr>
        <w:t xml:space="preserve"> w formach określonych w art. 450 ust. 1 ustawy Pzp, tj.: </w:t>
      </w:r>
    </w:p>
    <w:p w:rsidR="004176DF" w:rsidRPr="00216644" w:rsidRDefault="004176DF" w:rsidP="00AD5F86">
      <w:p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1) </w:t>
      </w:r>
      <w:r w:rsidR="00AD5F86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pieniądzu, </w:t>
      </w:r>
    </w:p>
    <w:p w:rsidR="004176DF" w:rsidRPr="00216644" w:rsidRDefault="004176DF" w:rsidP="00A676DC">
      <w:pPr>
        <w:numPr>
          <w:ilvl w:val="0"/>
          <w:numId w:val="6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poręczeniach bankowych lub poręczeniach spółdzielczej kasy oszczędnościowo</w:t>
      </w:r>
      <w:r w:rsidR="007B1480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kredytowej, z tym że zobowiązanie kasy jest zawsze zobowiązaniem pieniężnym;  </w:t>
      </w:r>
    </w:p>
    <w:p w:rsidR="004176DF" w:rsidRPr="00216644" w:rsidRDefault="004176DF" w:rsidP="00A676DC">
      <w:pPr>
        <w:numPr>
          <w:ilvl w:val="0"/>
          <w:numId w:val="6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bankowych;  </w:t>
      </w:r>
    </w:p>
    <w:p w:rsidR="004176DF" w:rsidRPr="00216644" w:rsidRDefault="004176DF" w:rsidP="00A676DC">
      <w:pPr>
        <w:numPr>
          <w:ilvl w:val="0"/>
          <w:numId w:val="6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ubezpieczeniowych;  </w:t>
      </w:r>
    </w:p>
    <w:p w:rsidR="004176DF" w:rsidRPr="00216644" w:rsidRDefault="004176DF" w:rsidP="00A676DC">
      <w:pPr>
        <w:numPr>
          <w:ilvl w:val="0"/>
          <w:numId w:val="6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poręczeniach udzielanych przez podmioty, o których mowa w art. 6b ust. 5 pkt 2 ustawy z dnia 9 listopada 2000 r. o utworzeniu Polskiej Agencji Rozwoju Przedsiębiorczości. </w:t>
      </w:r>
    </w:p>
    <w:p w:rsidR="004176DF" w:rsidRDefault="004176DF" w:rsidP="007421A7">
      <w:pPr>
        <w:pStyle w:val="Akapitzlist"/>
        <w:numPr>
          <w:ilvl w:val="1"/>
          <w:numId w:val="5"/>
        </w:numPr>
        <w:ind w:left="709" w:right="50" w:hanging="709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Zabezpieczenie należytego wykonania umowy będzie służyło pokryciu roszczeń z tytułu niewykonania lub nienależytego wykonania umowy. </w:t>
      </w:r>
    </w:p>
    <w:p w:rsidR="004176DF" w:rsidRPr="00AD5F86" w:rsidRDefault="004176DF" w:rsidP="007421A7">
      <w:pPr>
        <w:pStyle w:val="Akapitzlist"/>
        <w:numPr>
          <w:ilvl w:val="1"/>
          <w:numId w:val="5"/>
        </w:numPr>
        <w:ind w:left="709" w:right="50" w:hanging="709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Zabezpieczenie należytego wykonania umowy może być wniesione w pieniądzu, przelewem na konto zamawiającego w Banku Spółdzielczym w Ciechanowcu  </w:t>
      </w:r>
      <w:r w:rsidR="00AD5F86" w:rsidRPr="00AD5F86">
        <w:rPr>
          <w:rFonts w:ascii="Calibri" w:hAnsi="Calibri" w:cs="Calibri"/>
        </w:rPr>
        <w:br/>
      </w:r>
      <w:r w:rsidRPr="00AD5F86">
        <w:rPr>
          <w:rFonts w:ascii="Calibri" w:hAnsi="Calibri" w:cs="Calibri"/>
        </w:rPr>
        <w:t xml:space="preserve">Nr </w:t>
      </w:r>
      <w:r w:rsidR="00AD5F86" w:rsidRPr="00AD5F86">
        <w:rPr>
          <w:szCs w:val="24"/>
        </w:rPr>
        <w:t>47 8749 0006 0000 1267 2000 0030</w:t>
      </w:r>
      <w:r w:rsidR="003579B4">
        <w:rPr>
          <w:szCs w:val="24"/>
        </w:rPr>
        <w:t>.</w:t>
      </w:r>
    </w:p>
    <w:p w:rsidR="004176DF" w:rsidRDefault="004176DF" w:rsidP="007421A7">
      <w:pPr>
        <w:pStyle w:val="Akapitzlist"/>
        <w:numPr>
          <w:ilvl w:val="1"/>
          <w:numId w:val="5"/>
        </w:numPr>
        <w:ind w:left="709" w:right="50" w:hanging="709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Jeżeli zabezpieczenie wniesiono w pieniądzu, zamawiający przechowuje je na oprocentowanym rachunku bankowym. Zamawiający zwraca zabezpieczenie wniesione w pieniądzu z odsetkami wynikającymi z umowy rachunku bankowego, na którym było ono przechowywane, pomniejszone o koszt prowadzenia tego rachunku oraz prowizji bankowej za przelew pieniędzy na rachunek bankowy wykonawcy. </w:t>
      </w:r>
    </w:p>
    <w:p w:rsidR="004176DF" w:rsidRPr="00AD5F86" w:rsidRDefault="004176DF" w:rsidP="007421A7">
      <w:pPr>
        <w:pStyle w:val="Akapitzlist"/>
        <w:numPr>
          <w:ilvl w:val="1"/>
          <w:numId w:val="5"/>
        </w:numPr>
        <w:ind w:left="709" w:right="50" w:hanging="709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W przypadku składania zabezpieczeń w formie innej niż w pieniądzu przed podpisaniem umowy Wykonawca zobowiązany jest do przedłożenia do akceptacji draftu zabezpieczenia (wzoru zabezpieczenia). </w:t>
      </w:r>
    </w:p>
    <w:p w:rsidR="00D162E4" w:rsidRPr="00216644" w:rsidRDefault="00D162E4" w:rsidP="007B148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D31B0" w:rsidRDefault="002F11B9" w:rsidP="007421A7">
      <w:pPr>
        <w:pStyle w:val="Akapitzlist"/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lastRenderedPageBreak/>
        <w:t>INFORMACJE O FORMALNOŚCIACH, JAKIE MUSZĄ ZOSTAĆ DOPEŁNIONE PO WYBORZE OFERTY W CELU ZAWARCIA UMOWY W SPRAWIE ZAMÓWIENIA PUBLICZNEGO</w:t>
      </w:r>
    </w:p>
    <w:p w:rsidR="00AD5F86" w:rsidRPr="00AD5F86" w:rsidRDefault="00AD5F86" w:rsidP="00AD5F86">
      <w:pPr>
        <w:pStyle w:val="Akapitzlist"/>
        <w:spacing w:after="133" w:line="271" w:lineRule="auto"/>
        <w:ind w:left="567" w:right="48" w:firstLine="0"/>
        <w:rPr>
          <w:rFonts w:ascii="Calibri" w:hAnsi="Calibri" w:cs="Calibri"/>
          <w:b/>
          <w:highlight w:val="lightGray"/>
        </w:rPr>
      </w:pPr>
    </w:p>
    <w:p w:rsidR="00AD5F86" w:rsidRPr="00AD5F86" w:rsidRDefault="00CD6D13" w:rsidP="007421A7">
      <w:pPr>
        <w:pStyle w:val="Akapitzlist"/>
        <w:numPr>
          <w:ilvl w:val="1"/>
          <w:numId w:val="5"/>
        </w:numPr>
        <w:spacing w:after="148" w:line="248" w:lineRule="auto"/>
        <w:ind w:left="709" w:hanging="709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</w:rPr>
        <w:t>Zamawiający</w:t>
      </w:r>
      <w:r w:rsidRPr="00AD5F86">
        <w:rPr>
          <w:rFonts w:ascii="Calibri" w:eastAsia="Arial" w:hAnsi="Calibri" w:cs="Calibri"/>
        </w:rPr>
        <w:t>̨</w:t>
      </w:r>
      <w:r w:rsidR="00AD5F86" w:rsidRPr="00AD5F86">
        <w:rPr>
          <w:rFonts w:ascii="Calibri" w:eastAsia="Trebuchet MS" w:hAnsi="Calibri" w:cs="Calibri"/>
        </w:rPr>
        <w:t xml:space="preserve"> zawiera umowę</w:t>
      </w:r>
      <w:r w:rsidRPr="00AD5F86">
        <w:rPr>
          <w:rFonts w:ascii="Calibri" w:eastAsia="Trebuchet MS" w:hAnsi="Calibri" w:cs="Calibri"/>
        </w:rPr>
        <w:t xml:space="preserve"> </w:t>
      </w:r>
      <w:r w:rsidRPr="00AD5F86">
        <w:rPr>
          <w:rFonts w:ascii="Calibri" w:eastAsia="Arial" w:hAnsi="Calibri" w:cs="Calibri"/>
        </w:rPr>
        <w:t xml:space="preserve">̨ </w:t>
      </w:r>
      <w:r w:rsidRPr="00AD5F86">
        <w:rPr>
          <w:rFonts w:ascii="Calibri" w:eastAsia="Trebuchet MS" w:hAnsi="Calibri" w:cs="Calibri"/>
        </w:rPr>
        <w:t>w sprawie zamówienia</w:t>
      </w:r>
      <w:r w:rsidRPr="00AD5F86">
        <w:rPr>
          <w:rFonts w:ascii="Calibri" w:eastAsia="Arial" w:hAnsi="Calibri" w:cs="Calibri"/>
        </w:rPr>
        <w:t>́</w:t>
      </w:r>
      <w:r w:rsidRPr="00AD5F86">
        <w:rPr>
          <w:rFonts w:ascii="Calibri" w:eastAsia="Trebuchet MS" w:hAnsi="Calibri" w:cs="Calibri"/>
        </w:rPr>
        <w:t xml:space="preserve"> publicznego, z uwzględnieniem art. </w:t>
      </w:r>
      <w:r w:rsidR="00AD5F86" w:rsidRPr="00AD5F86">
        <w:rPr>
          <w:rFonts w:ascii="Calibri" w:eastAsia="Trebuchet MS" w:hAnsi="Calibri" w:cs="Calibri"/>
        </w:rPr>
        <w:t>577 Pzp, w terminie nie krótszym</w:t>
      </w:r>
      <w:r w:rsidRPr="00AD5F86">
        <w:rPr>
          <w:rFonts w:ascii="Calibri" w:eastAsia="Trebuchet MS" w:hAnsi="Calibri" w:cs="Calibri"/>
        </w:rPr>
        <w:t xml:space="preserve"> niż 5 dni od dnia przesłania zawiadomienia o wyborze najkorzystniejszej oferty,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zawiadomienie to zostało przesłane przy użyciu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środk</w:t>
      </w:r>
      <w:r w:rsidRPr="00AD5F86">
        <w:rPr>
          <w:rFonts w:ascii="Calibri" w:eastAsia="Arial" w:hAnsi="Calibri" w:cs="Calibri"/>
        </w:rPr>
        <w:t>ó</w:t>
      </w:r>
      <w:r w:rsidRPr="00AD5F86">
        <w:rPr>
          <w:rFonts w:ascii="Calibri" w:eastAsia="Trebuchet MS" w:hAnsi="Calibri" w:cs="Calibri"/>
        </w:rPr>
        <w:t>w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komunikacji elektronicznej, albo 10 dni,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zostało przesłane w inny sposób.</w:t>
      </w:r>
    </w:p>
    <w:p w:rsidR="00AD5F86" w:rsidRDefault="00CD6D13" w:rsidP="007421A7">
      <w:pPr>
        <w:pStyle w:val="Akapitzlist"/>
        <w:numPr>
          <w:ilvl w:val="1"/>
          <w:numId w:val="5"/>
        </w:numPr>
        <w:spacing w:after="148" w:line="248" w:lineRule="auto"/>
        <w:ind w:left="709" w:hanging="709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</w:rPr>
        <w:t>Zamawiający</w:t>
      </w:r>
      <w:r w:rsidR="00D5766D">
        <w:rPr>
          <w:rFonts w:ascii="Calibri" w:eastAsia="Trebuchet MS" w:hAnsi="Calibri" w:cs="Calibri"/>
        </w:rPr>
        <w:t xml:space="preserve"> może</w:t>
      </w:r>
      <w:r w:rsidRPr="00AD5F86">
        <w:rPr>
          <w:rFonts w:ascii="Calibri" w:eastAsia="Trebuchet MS" w:hAnsi="Calibri" w:cs="Calibri"/>
        </w:rPr>
        <w:t xml:space="preserve"> zawrzeć </w:t>
      </w:r>
      <w:r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umowę</w:t>
      </w:r>
      <w:r w:rsidRPr="00AD5F86">
        <w:rPr>
          <w:rFonts w:ascii="Calibri" w:eastAsia="Arial" w:hAnsi="Calibri" w:cs="Calibri"/>
        </w:rPr>
        <w:t>̨</w:t>
      </w:r>
      <w:r w:rsidRPr="00AD5F86">
        <w:rPr>
          <w:rFonts w:ascii="Calibri" w:eastAsia="Trebuchet MS" w:hAnsi="Calibri" w:cs="Calibri"/>
        </w:rPr>
        <w:t xml:space="preserve"> </w:t>
      </w:r>
      <w:r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w sprawie zamówienia</w:t>
      </w:r>
      <w:r w:rsidRPr="00AD5F86">
        <w:rPr>
          <w:rFonts w:ascii="Calibri" w:eastAsia="Arial" w:hAnsi="Calibri" w:cs="Calibri"/>
        </w:rPr>
        <w:t>́</w:t>
      </w:r>
      <w:r w:rsidRPr="00AD5F86">
        <w:rPr>
          <w:rFonts w:ascii="Calibri" w:eastAsia="Trebuchet MS" w:hAnsi="Calibri" w:cs="Calibri"/>
        </w:rPr>
        <w:t xml:space="preserve"> publicznego przed upływem terminu, o którym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mowa w ust. 1,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w postepowaniu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o udzielenie zamówienia</w:t>
      </w:r>
      <w:r w:rsidR="00D5766D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złożono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tylko jedna ofertę.</w:t>
      </w:r>
    </w:p>
    <w:p w:rsidR="00CD6D13" w:rsidRPr="00A1563B" w:rsidRDefault="00CD6D13" w:rsidP="007421A7">
      <w:pPr>
        <w:pStyle w:val="Akapitzlist"/>
        <w:numPr>
          <w:ilvl w:val="1"/>
          <w:numId w:val="5"/>
        </w:numPr>
        <w:spacing w:after="148" w:line="248" w:lineRule="auto"/>
        <w:ind w:left="709" w:hanging="709"/>
        <w:rPr>
          <w:rFonts w:ascii="Calibri" w:eastAsia="Trebuchet MS" w:hAnsi="Calibri" w:cs="Calibri"/>
        </w:rPr>
      </w:pPr>
      <w:r w:rsidRPr="00A1563B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CD6D13" w:rsidRPr="00AD5F86" w:rsidRDefault="007421A7" w:rsidP="007421A7">
      <w:pPr>
        <w:spacing w:after="148" w:line="248" w:lineRule="auto"/>
        <w:ind w:left="709" w:hanging="709"/>
        <w:rPr>
          <w:rFonts w:ascii="Calibri" w:eastAsia="Trebuchet MS" w:hAnsi="Calibri" w:cs="Calibri"/>
        </w:rPr>
      </w:pPr>
      <w:r>
        <w:rPr>
          <w:rFonts w:ascii="Calibri" w:eastAsia="Trebuchet MS" w:hAnsi="Calibri" w:cs="Calibri"/>
          <w:b/>
        </w:rPr>
        <w:t>23</w:t>
      </w:r>
      <w:r w:rsidR="00AD5F86" w:rsidRPr="00AD5F86">
        <w:rPr>
          <w:rFonts w:ascii="Calibri" w:eastAsia="Trebuchet MS" w:hAnsi="Calibri" w:cs="Calibri"/>
          <w:b/>
        </w:rPr>
        <w:t>.4</w:t>
      </w:r>
      <w:r w:rsidR="00AD5F86">
        <w:rPr>
          <w:rFonts w:ascii="Calibri" w:eastAsia="Trebuchet MS" w:hAnsi="Calibri" w:cs="Calibri"/>
        </w:rPr>
        <w:t xml:space="preserve">. </w:t>
      </w:r>
      <w:r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 w:rsidR="00D5766D">
        <w:rPr>
          <w:rFonts w:ascii="Calibri" w:eastAsia="Trebuchet MS" w:hAnsi="Calibri" w:cs="Calibri"/>
          <w:color w:val="000000" w:themeColor="text1"/>
        </w:rPr>
        <w:t>Załącznik Nr 2</w:t>
      </w:r>
      <w:r w:rsidR="00CD6D13" w:rsidRPr="007B1480">
        <w:rPr>
          <w:rFonts w:ascii="Calibri" w:eastAsia="Trebuchet MS" w:hAnsi="Calibri" w:cs="Calibri"/>
          <w:color w:val="000000" w:themeColor="text1"/>
        </w:rPr>
        <w:t xml:space="preserve"> do SWZ</w:t>
      </w:r>
      <w:r w:rsidR="00CD6D13" w:rsidRPr="00AD5F86">
        <w:rPr>
          <w:rFonts w:ascii="Calibri" w:eastAsia="Trebuchet MS" w:hAnsi="Calibri" w:cs="Calibri"/>
          <w:color w:val="C00000"/>
        </w:rPr>
        <w:t xml:space="preserve">. </w:t>
      </w:r>
      <w:r w:rsidR="00CD6D13" w:rsidRPr="00AD5F86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CD6D13" w:rsidRPr="00AD5F86" w:rsidRDefault="007421A7" w:rsidP="007421A7">
      <w:pPr>
        <w:spacing w:after="148" w:line="248" w:lineRule="auto"/>
        <w:ind w:left="709" w:hanging="709"/>
        <w:rPr>
          <w:rFonts w:ascii="Calibri" w:eastAsia="Trebuchet MS" w:hAnsi="Calibri" w:cs="Calibri"/>
        </w:rPr>
      </w:pPr>
      <w:r>
        <w:rPr>
          <w:rFonts w:ascii="Calibri" w:eastAsia="Trebuchet MS" w:hAnsi="Calibri" w:cs="Calibri"/>
          <w:b/>
        </w:rPr>
        <w:t>23</w:t>
      </w:r>
      <w:r w:rsidR="00AD5F86" w:rsidRPr="00AD5F86">
        <w:rPr>
          <w:rFonts w:ascii="Calibri" w:eastAsia="Trebuchet MS" w:hAnsi="Calibri" w:cs="Calibri"/>
          <w:b/>
        </w:rPr>
        <w:t>.5.</w:t>
      </w:r>
      <w:r w:rsidR="00AD5F86">
        <w:rPr>
          <w:rFonts w:ascii="Calibri" w:eastAsia="Trebuchet MS" w:hAnsi="Calibri" w:cs="Calibri"/>
        </w:rPr>
        <w:t xml:space="preserve"> </w:t>
      </w:r>
      <w:r>
        <w:rPr>
          <w:rFonts w:ascii="Calibri" w:eastAsia="Trebuchet MS" w:hAnsi="Calibri" w:cs="Calibri"/>
        </w:rPr>
        <w:t xml:space="preserve">  </w:t>
      </w:r>
      <w:r w:rsidR="00CD6D13" w:rsidRPr="00AD5F86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CD6D13" w:rsidRDefault="007421A7" w:rsidP="007421A7">
      <w:pPr>
        <w:spacing w:after="111" w:line="248" w:lineRule="auto"/>
        <w:ind w:left="709" w:hanging="709"/>
        <w:rPr>
          <w:rFonts w:ascii="Calibri" w:eastAsia="Trebuchet MS" w:hAnsi="Calibri" w:cs="Calibri"/>
        </w:rPr>
      </w:pPr>
      <w:r>
        <w:rPr>
          <w:rFonts w:ascii="Calibri" w:eastAsia="Trebuchet MS" w:hAnsi="Calibri" w:cs="Calibri"/>
          <w:b/>
        </w:rPr>
        <w:t>23</w:t>
      </w:r>
      <w:r w:rsidR="00AD5F86" w:rsidRPr="00AD5F86">
        <w:rPr>
          <w:rFonts w:ascii="Calibri" w:eastAsia="Trebuchet MS" w:hAnsi="Calibri" w:cs="Calibri"/>
          <w:b/>
        </w:rPr>
        <w:t>.6.</w:t>
      </w:r>
      <w:r w:rsidR="00AD5F86">
        <w:rPr>
          <w:rFonts w:ascii="Calibri" w:eastAsia="Trebuchet MS" w:hAnsi="Calibri" w:cs="Calibri"/>
        </w:rPr>
        <w:t xml:space="preserve"> </w:t>
      </w:r>
      <w:r>
        <w:rPr>
          <w:rFonts w:ascii="Calibri" w:eastAsia="Trebuchet MS" w:hAnsi="Calibri" w:cs="Calibri"/>
        </w:rPr>
        <w:t xml:space="preserve">  </w:t>
      </w:r>
      <w:r w:rsidR="00CD6D13" w:rsidRPr="00AD5F86">
        <w:rPr>
          <w:rFonts w:ascii="Calibri" w:eastAsia="Trebuchet MS" w:hAnsi="Calibri" w:cs="Calibri"/>
        </w:rPr>
        <w:t>Jeżeli</w:t>
      </w:r>
      <w:r w:rsidR="00CD6D13" w:rsidRPr="00AD5F86">
        <w:rPr>
          <w:rFonts w:ascii="Calibri" w:eastAsia="Arial" w:hAnsi="Calibri" w:cs="Calibri"/>
        </w:rPr>
        <w:t>̇</w:t>
      </w:r>
      <w:r w:rsidR="00CD6D13" w:rsidRPr="00AD5F86">
        <w:rPr>
          <w:rFonts w:ascii="Calibri" w:eastAsia="Trebuchet MS" w:hAnsi="Calibri" w:cs="Calibri"/>
        </w:rPr>
        <w:t xml:space="preserve"> Wykonawca, którego</w:t>
      </w:r>
      <w:r w:rsidR="00CD6D13" w:rsidRPr="00AD5F86">
        <w:rPr>
          <w:rFonts w:ascii="Calibri" w:eastAsia="Arial" w:hAnsi="Calibri" w:cs="Calibri"/>
        </w:rPr>
        <w:t>́</w:t>
      </w:r>
      <w:r w:rsidR="00CD6D13" w:rsidRPr="00AD5F86">
        <w:rPr>
          <w:rFonts w:ascii="Calibri" w:eastAsia="Trebuchet MS" w:hAnsi="Calibri" w:cs="Calibri"/>
        </w:rPr>
        <w:t xml:space="preserve"> oferta została wybrana ja</w:t>
      </w:r>
      <w:r w:rsidR="00AD5F86">
        <w:rPr>
          <w:rFonts w:ascii="Calibri" w:eastAsia="Trebuchet MS" w:hAnsi="Calibri" w:cs="Calibri"/>
        </w:rPr>
        <w:t>ko najkorzystniejsza, uchyla się</w:t>
      </w:r>
      <w:r w:rsidR="00CD6D13" w:rsidRPr="00AD5F86"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Arial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od zawarcia umowy w sprawie zamówienia</w:t>
      </w:r>
      <w:r w:rsidR="00CD6D13" w:rsidRPr="00AD5F86">
        <w:rPr>
          <w:rFonts w:ascii="Calibri" w:eastAsia="Arial" w:hAnsi="Calibri" w:cs="Calibri"/>
        </w:rPr>
        <w:t>́</w:t>
      </w:r>
      <w:r w:rsidR="00CD6D13" w:rsidRPr="00AD5F86">
        <w:rPr>
          <w:rFonts w:ascii="Calibri" w:eastAsia="Trebuchet MS" w:hAnsi="Calibri" w:cs="Calibri"/>
        </w:rPr>
        <w:t xml:space="preserve"> publicznego Zamawiający</w:t>
      </w:r>
      <w:r w:rsidR="00CD6D13" w:rsidRPr="00AD5F86">
        <w:rPr>
          <w:rFonts w:ascii="Calibri" w:eastAsia="Arial" w:hAnsi="Calibri" w:cs="Calibri"/>
        </w:rPr>
        <w:t>̨</w:t>
      </w:r>
      <w:r w:rsidR="00CD6D13" w:rsidRPr="00AD5F86">
        <w:rPr>
          <w:rFonts w:ascii="Calibri" w:eastAsia="Trebuchet MS" w:hAnsi="Calibri" w:cs="Calibri"/>
        </w:rPr>
        <w:t xml:space="preserve"> może dokonać </w:t>
      </w:r>
      <w:r w:rsidR="00CD6D13" w:rsidRPr="00AD5F86">
        <w:rPr>
          <w:rFonts w:ascii="Calibri" w:eastAsia="Arial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ponownego badania i oceny ofert spoś</w:t>
      </w:r>
      <w:r w:rsidR="00CD6D13" w:rsidRPr="00AD5F86">
        <w:rPr>
          <w:rFonts w:ascii="Calibri" w:eastAsia="Arial" w:hAnsi="Calibri" w:cs="Calibri"/>
        </w:rPr>
        <w:t>r</w:t>
      </w:r>
      <w:r w:rsidR="00CD6D13" w:rsidRPr="00AD5F86">
        <w:rPr>
          <w:rFonts w:ascii="Calibri" w:eastAsia="Trebuchet MS" w:hAnsi="Calibri" w:cs="Calibri"/>
        </w:rPr>
        <w:t>ód</w:t>
      </w:r>
      <w:r w:rsidR="00B54BB8" w:rsidRPr="00AD5F86">
        <w:rPr>
          <w:rFonts w:ascii="Calibri" w:eastAsia="Trebuchet MS" w:hAnsi="Calibri" w:cs="Calibri"/>
        </w:rPr>
        <w:t xml:space="preserve"> ofert pozostałych w postepo</w:t>
      </w:r>
      <w:r w:rsidR="00CD6D13" w:rsidRPr="00AD5F86">
        <w:rPr>
          <w:rFonts w:ascii="Calibri" w:eastAsia="Trebuchet MS" w:hAnsi="Calibri" w:cs="Calibri"/>
        </w:rPr>
        <w:t xml:space="preserve">waniu </w:t>
      </w:r>
      <w:r w:rsidR="009B362C">
        <w:rPr>
          <w:rFonts w:ascii="Calibri" w:eastAsia="Trebuchet MS" w:hAnsi="Calibri" w:cs="Calibri"/>
        </w:rPr>
        <w:t>Wykonawców albo unieważnić</w:t>
      </w:r>
      <w:r w:rsidR="00CD6D13" w:rsidRPr="00AD5F86"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Arial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postepowanie.</w:t>
      </w:r>
    </w:p>
    <w:p w:rsidR="009B362C" w:rsidRPr="00AD5F86" w:rsidRDefault="009B362C" w:rsidP="00922287">
      <w:pPr>
        <w:spacing w:after="111" w:line="248" w:lineRule="auto"/>
        <w:ind w:left="0" w:firstLine="0"/>
        <w:rPr>
          <w:rFonts w:ascii="Calibri" w:eastAsia="Trebuchet MS" w:hAnsi="Calibri" w:cs="Calibri"/>
        </w:rPr>
      </w:pPr>
    </w:p>
    <w:p w:rsidR="004176DF" w:rsidRPr="00AD5F86" w:rsidRDefault="004176DF" w:rsidP="007421A7">
      <w:pPr>
        <w:pStyle w:val="Akapitzlist"/>
        <w:numPr>
          <w:ilvl w:val="0"/>
          <w:numId w:val="5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częściowych. </w:t>
      </w:r>
    </w:p>
    <w:p w:rsidR="004176DF" w:rsidRPr="00216644" w:rsidRDefault="004176DF" w:rsidP="009B362C">
      <w:pPr>
        <w:spacing w:after="99" w:line="259" w:lineRule="auto"/>
        <w:ind w:left="0" w:firstLine="0"/>
        <w:jc w:val="left"/>
        <w:rPr>
          <w:rFonts w:ascii="Calibri" w:hAnsi="Calibri" w:cs="Calibri"/>
        </w:rPr>
      </w:pPr>
    </w:p>
    <w:p w:rsidR="004176DF" w:rsidRPr="00AD5F86" w:rsidRDefault="004176DF" w:rsidP="007421A7">
      <w:pPr>
        <w:pStyle w:val="Akapitzlist"/>
        <w:numPr>
          <w:ilvl w:val="0"/>
          <w:numId w:val="5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Pr="00216644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4176DF" w:rsidRPr="00AD5F86" w:rsidRDefault="00AD5F86" w:rsidP="00AD5F86">
      <w:pPr>
        <w:spacing w:after="127" w:line="259" w:lineRule="auto"/>
        <w:ind w:left="1136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F11B9" w:rsidRPr="00216644" w:rsidRDefault="00B54BB8" w:rsidP="007421A7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</w:rPr>
      </w:pPr>
      <w:r w:rsidRPr="00AD5F86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B54BB8" w:rsidRPr="006572A5" w:rsidRDefault="00B54BB8" w:rsidP="007421A7">
      <w:pPr>
        <w:pStyle w:val="Akapitzlist"/>
        <w:numPr>
          <w:ilvl w:val="1"/>
          <w:numId w:val="5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Środki ochrony prawnej </w:t>
      </w:r>
      <w:r w:rsidR="001C77EF" w:rsidRPr="006572A5">
        <w:rPr>
          <w:rFonts w:ascii="Calibri" w:hAnsi="Calibri" w:cs="Calibri"/>
        </w:rPr>
        <w:t>przysługują</w:t>
      </w:r>
      <w:r w:rsidRPr="006572A5">
        <w:rPr>
          <w:rFonts w:ascii="Calibri" w:hAnsi="Calibri" w:cs="Calibri"/>
        </w:rPr>
        <w:t xml:space="preserve"> Wykonawcy, </w:t>
      </w:r>
      <w:r w:rsidR="001C77EF" w:rsidRPr="006572A5">
        <w:rPr>
          <w:rFonts w:ascii="Calibri" w:hAnsi="Calibri" w:cs="Calibri"/>
        </w:rPr>
        <w:t>jeżeli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ma lub miał interes w uzyskaniu </w:t>
      </w:r>
      <w:r w:rsidR="007272FA" w:rsidRPr="006572A5">
        <w:rPr>
          <w:rFonts w:ascii="Calibri" w:hAnsi="Calibri" w:cs="Calibri"/>
        </w:rPr>
        <w:t>zamówienia</w:t>
      </w:r>
      <w:r w:rsidRPr="006572A5">
        <w:rPr>
          <w:rFonts w:ascii="Calibri" w:hAnsi="Calibri" w:cs="Calibri"/>
        </w:rPr>
        <w:t xml:space="preserve"> oraz </w:t>
      </w:r>
      <w:r w:rsidR="001C77EF" w:rsidRPr="006572A5">
        <w:rPr>
          <w:rFonts w:ascii="Calibri" w:hAnsi="Calibri" w:cs="Calibri"/>
        </w:rPr>
        <w:t>poniós</w:t>
      </w:r>
      <w:r w:rsidR="001C77EF" w:rsidRPr="006572A5">
        <w:rPr>
          <w:rFonts w:ascii="Calibri" w:eastAsia="Arial" w:hAnsi="Calibri" w:cs="Calibri"/>
        </w:rPr>
        <w:t>ł</w:t>
      </w:r>
      <w:r w:rsidRPr="006572A5">
        <w:rPr>
          <w:rFonts w:ascii="Calibri" w:hAnsi="Calibri" w:cs="Calibri"/>
        </w:rPr>
        <w:t xml:space="preserve"> lub </w:t>
      </w:r>
      <w:r w:rsidR="001C77EF" w:rsidRPr="006572A5">
        <w:rPr>
          <w:rFonts w:ascii="Calibri" w:hAnsi="Calibri" w:cs="Calibri"/>
        </w:rPr>
        <w:t>moż</w:t>
      </w:r>
      <w:r w:rsidR="007272FA" w:rsidRPr="006572A5">
        <w:rPr>
          <w:rFonts w:ascii="Calibri" w:eastAsia="Arial" w:hAnsi="Calibri" w:cs="Calibri"/>
        </w:rPr>
        <w:t>e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ponieść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szkodę</w:t>
      </w:r>
      <w:r w:rsidRPr="006572A5">
        <w:rPr>
          <w:rFonts w:ascii="Calibri" w:hAnsi="Calibri" w:cs="Calibri"/>
        </w:rPr>
        <w:t xml:space="preserve"> w wyniku naruszenia przez </w:t>
      </w:r>
      <w:r w:rsidR="001C77EF" w:rsidRPr="006572A5">
        <w:rPr>
          <w:rFonts w:ascii="Calibri" w:hAnsi="Calibri" w:cs="Calibri"/>
        </w:rPr>
        <w:t>Zamawiającego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przepisów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 xml:space="preserve">.  </w:t>
      </w:r>
    </w:p>
    <w:p w:rsidR="00B54BB8" w:rsidRPr="007421A7" w:rsidRDefault="00B54BB8" w:rsidP="007421A7">
      <w:pPr>
        <w:pStyle w:val="Akapitzlist"/>
        <w:numPr>
          <w:ilvl w:val="1"/>
          <w:numId w:val="5"/>
        </w:numPr>
        <w:spacing w:after="125" w:line="248" w:lineRule="auto"/>
        <w:ind w:left="567" w:hanging="567"/>
        <w:rPr>
          <w:rFonts w:ascii="Calibri" w:hAnsi="Calibri" w:cs="Calibri"/>
        </w:rPr>
      </w:pPr>
      <w:r w:rsidRPr="007421A7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A676DC">
      <w:pPr>
        <w:pStyle w:val="Akapitzlist"/>
        <w:numPr>
          <w:ilvl w:val="0"/>
          <w:numId w:val="9"/>
        </w:numPr>
        <w:spacing w:after="109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A676DC">
      <w:pPr>
        <w:pStyle w:val="Akapitzlist"/>
        <w:numPr>
          <w:ilvl w:val="0"/>
          <w:numId w:val="9"/>
        </w:numPr>
        <w:spacing w:after="148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216644" w:rsidRDefault="00A1563B" w:rsidP="007421A7">
      <w:pPr>
        <w:spacing w:after="148" w:line="248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  <w:b/>
        </w:rPr>
        <w:t>26</w:t>
      </w:r>
      <w:r w:rsidR="006572A5" w:rsidRPr="006572A5">
        <w:rPr>
          <w:rFonts w:ascii="Calibri" w:hAnsi="Calibri" w:cs="Calibri"/>
          <w:b/>
        </w:rPr>
        <w:t>.3.</w:t>
      </w:r>
      <w:r w:rsidR="006572A5"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Odwołanie wnosi </w:t>
      </w:r>
      <w:r w:rsidR="007272FA" w:rsidRPr="00216644">
        <w:rPr>
          <w:rFonts w:ascii="Calibri" w:hAnsi="Calibri" w:cs="Calibri"/>
        </w:rPr>
        <w:t>się</w:t>
      </w:r>
      <w:r w:rsidR="00B54BB8" w:rsidRPr="00216644">
        <w:rPr>
          <w:rFonts w:ascii="Calibri" w:hAnsi="Calibri" w:cs="Calibri"/>
        </w:rPr>
        <w:t xml:space="preserve"> do Prezesa Krajowej Izby Odwoławczej w formie pisemnej albo </w:t>
      </w:r>
      <w:r w:rsidR="007272FA" w:rsidRPr="00216644">
        <w:rPr>
          <w:rFonts w:ascii="Calibri" w:hAnsi="Calibri" w:cs="Calibri"/>
        </w:rPr>
        <w:br/>
      </w:r>
      <w:r w:rsidR="007421A7"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Default="00B54BB8" w:rsidP="00A676DC">
      <w:pPr>
        <w:pStyle w:val="Akapitzlist"/>
        <w:numPr>
          <w:ilvl w:val="1"/>
          <w:numId w:val="39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7421A7">
        <w:rPr>
          <w:rFonts w:ascii="Calibri" w:hAnsi="Calibri" w:cs="Calibri"/>
        </w:rPr>
        <w:lastRenderedPageBreak/>
        <w:t xml:space="preserve">Na orzeczenie Krajowej Izby Odwoławczej oraz postanowienie Prezesa Krajowej Izby Odwoławczej, o </w:t>
      </w:r>
      <w:r w:rsidR="007272FA" w:rsidRPr="007421A7">
        <w:rPr>
          <w:rFonts w:ascii="Calibri" w:hAnsi="Calibri" w:cs="Calibri"/>
        </w:rPr>
        <w:t>którym</w:t>
      </w:r>
      <w:r w:rsidRPr="007421A7">
        <w:rPr>
          <w:rFonts w:ascii="Calibri" w:eastAsia="Arial" w:hAnsi="Calibri" w:cs="Calibri"/>
        </w:rPr>
        <w:t>́</w:t>
      </w:r>
      <w:r w:rsidRPr="007421A7">
        <w:rPr>
          <w:rFonts w:ascii="Calibri" w:hAnsi="Calibri" w:cs="Calibri"/>
        </w:rPr>
        <w:t xml:space="preserve"> mowa w art. 519 ust. 1 </w:t>
      </w:r>
      <w:r w:rsidR="007272FA" w:rsidRPr="007421A7">
        <w:rPr>
          <w:rFonts w:ascii="Calibri" w:hAnsi="Calibri" w:cs="Calibri"/>
        </w:rPr>
        <w:t>Pzp</w:t>
      </w:r>
      <w:r w:rsidRPr="007421A7">
        <w:rPr>
          <w:rFonts w:ascii="Calibri" w:hAnsi="Calibri" w:cs="Calibri"/>
        </w:rPr>
        <w:t>, stronom oraz uczestnikom postepowania</w:t>
      </w:r>
      <w:r w:rsidRPr="007421A7">
        <w:rPr>
          <w:rFonts w:ascii="Calibri" w:eastAsia="Arial" w:hAnsi="Calibri" w:cs="Calibri"/>
        </w:rPr>
        <w:t>̨</w:t>
      </w:r>
      <w:r w:rsidRPr="007421A7">
        <w:rPr>
          <w:rFonts w:ascii="Calibri" w:hAnsi="Calibri" w:cs="Calibri"/>
        </w:rPr>
        <w:t xml:space="preserve"> odwoławc</w:t>
      </w:r>
      <w:r w:rsidR="007272FA" w:rsidRPr="007421A7">
        <w:rPr>
          <w:rFonts w:ascii="Calibri" w:hAnsi="Calibri" w:cs="Calibri"/>
        </w:rPr>
        <w:t>zego przysługuje skarga do sadu Skargę</w:t>
      </w:r>
      <w:r w:rsidRPr="007421A7">
        <w:rPr>
          <w:rFonts w:ascii="Calibri" w:hAnsi="Calibri" w:cs="Calibri"/>
        </w:rPr>
        <w:t xml:space="preserve"> wnosi </w:t>
      </w:r>
      <w:r w:rsidR="007272FA" w:rsidRPr="007421A7">
        <w:rPr>
          <w:rFonts w:ascii="Calibri" w:hAnsi="Calibri" w:cs="Calibri"/>
        </w:rPr>
        <w:t>się</w:t>
      </w:r>
      <w:r w:rsidRPr="007421A7">
        <w:rPr>
          <w:rFonts w:ascii="Calibri" w:eastAsia="Arial" w:hAnsi="Calibri" w:cs="Calibri"/>
        </w:rPr>
        <w:t xml:space="preserve"> </w:t>
      </w:r>
      <w:r w:rsidRPr="007421A7">
        <w:rPr>
          <w:rFonts w:ascii="Calibri" w:hAnsi="Calibri" w:cs="Calibri"/>
        </w:rPr>
        <w:t xml:space="preserve">do Sadu </w:t>
      </w:r>
      <w:r w:rsidR="007272FA" w:rsidRPr="007421A7">
        <w:rPr>
          <w:rFonts w:ascii="Calibri" w:hAnsi="Calibri" w:cs="Calibri"/>
        </w:rPr>
        <w:t>Okręgowego</w:t>
      </w:r>
      <w:r w:rsidR="007272FA" w:rsidRPr="007421A7">
        <w:rPr>
          <w:rFonts w:ascii="Calibri" w:eastAsia="Arial" w:hAnsi="Calibri" w:cs="Calibri"/>
        </w:rPr>
        <w:t xml:space="preserve"> </w:t>
      </w:r>
      <w:r w:rsidRPr="007421A7">
        <w:rPr>
          <w:rFonts w:ascii="Calibri" w:hAnsi="Calibri" w:cs="Calibri"/>
        </w:rPr>
        <w:t xml:space="preserve">w Warszawie za </w:t>
      </w:r>
      <w:r w:rsidR="007272FA" w:rsidRPr="007421A7">
        <w:rPr>
          <w:rFonts w:ascii="Calibri" w:hAnsi="Calibri" w:cs="Calibri"/>
        </w:rPr>
        <w:t>pośrednictwem</w:t>
      </w:r>
      <w:r w:rsidRPr="007421A7">
        <w:rPr>
          <w:rFonts w:ascii="Calibri" w:eastAsia="Arial" w:hAnsi="Calibri" w:cs="Calibri"/>
        </w:rPr>
        <w:t>́</w:t>
      </w:r>
      <w:r w:rsidRPr="007421A7">
        <w:rPr>
          <w:rFonts w:ascii="Calibri" w:hAnsi="Calibri" w:cs="Calibri"/>
        </w:rPr>
        <w:t xml:space="preserve"> Prezesa Krajowej Izby Odwoławczej. </w:t>
      </w:r>
    </w:p>
    <w:p w:rsidR="00B54BB8" w:rsidRPr="007421A7" w:rsidRDefault="00B54BB8" w:rsidP="00A676DC">
      <w:pPr>
        <w:pStyle w:val="Akapitzlist"/>
        <w:numPr>
          <w:ilvl w:val="1"/>
          <w:numId w:val="39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7421A7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B54BB8" w:rsidRPr="00216644" w:rsidRDefault="00B54BB8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B54BB8" w:rsidRPr="00A1563B" w:rsidRDefault="00D82595" w:rsidP="007421A7">
      <w:pPr>
        <w:pStyle w:val="Akapitzlist"/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63B">
        <w:rPr>
          <w:rFonts w:ascii="Calibri" w:hAnsi="Calibri" w:cs="Calibri"/>
          <w:b/>
          <w:highlight w:val="lightGray"/>
        </w:rPr>
        <w:t>KLAUZULA INFORMACYJNA DOTYCZĄCA PRZETWARZANIA DANYCH OSOBOWYCH</w:t>
      </w:r>
    </w:p>
    <w:p w:rsidR="00D82595" w:rsidRPr="00216644" w:rsidRDefault="00D82595" w:rsidP="007421A7">
      <w:pPr>
        <w:pStyle w:val="Akapitzlist"/>
        <w:spacing w:after="147" w:line="249" w:lineRule="auto"/>
        <w:ind w:left="426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A676DC">
      <w:pPr>
        <w:pStyle w:val="Akapitzlist"/>
        <w:numPr>
          <w:ilvl w:val="0"/>
          <w:numId w:val="10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A676DC">
      <w:pPr>
        <w:pStyle w:val="Akapitzlist"/>
        <w:numPr>
          <w:ilvl w:val="0"/>
          <w:numId w:val="10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22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A676DC">
      <w:pPr>
        <w:pStyle w:val="Akapitzlist"/>
        <w:numPr>
          <w:ilvl w:val="0"/>
          <w:numId w:val="10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A676DC">
      <w:pPr>
        <w:pStyle w:val="Akapitzlist"/>
        <w:numPr>
          <w:ilvl w:val="0"/>
          <w:numId w:val="10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A676DC">
      <w:pPr>
        <w:pStyle w:val="Akapitzlist"/>
        <w:numPr>
          <w:ilvl w:val="0"/>
          <w:numId w:val="10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A676DC">
      <w:pPr>
        <w:pStyle w:val="Akapitzlist"/>
        <w:numPr>
          <w:ilvl w:val="0"/>
          <w:numId w:val="10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A676DC">
      <w:pPr>
        <w:pStyle w:val="Akapitzlist"/>
        <w:numPr>
          <w:ilvl w:val="0"/>
          <w:numId w:val="10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A676DC">
      <w:pPr>
        <w:pStyle w:val="Akapitzlist"/>
        <w:numPr>
          <w:ilvl w:val="0"/>
          <w:numId w:val="10"/>
        </w:numPr>
        <w:spacing w:after="111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Posiada Pan/Pani: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D82595">
      <w:pPr>
        <w:spacing w:after="113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</w:t>
      </w:r>
      <w:r w:rsidRPr="00216644">
        <w:rPr>
          <w:rFonts w:ascii="Calibri" w:hAnsi="Calibri" w:cs="Calibri"/>
          <w:szCs w:val="24"/>
        </w:rPr>
        <w:lastRenderedPageBreak/>
        <w:t xml:space="preserve">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:rsidR="00D82595" w:rsidRPr="00216644" w:rsidRDefault="00D82595" w:rsidP="00D82595">
      <w:pPr>
        <w:spacing w:after="14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A676DC">
      <w:pPr>
        <w:pStyle w:val="Akapitzlist"/>
        <w:numPr>
          <w:ilvl w:val="0"/>
          <w:numId w:val="11"/>
        </w:numPr>
        <w:spacing w:after="110" w:line="24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nie przysługuje Pani/Panu:  </w:t>
      </w:r>
    </w:p>
    <w:p w:rsidR="00D82595" w:rsidRPr="00216644" w:rsidRDefault="00D82595" w:rsidP="00D82595">
      <w:pPr>
        <w:spacing w:after="10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D82595">
      <w:pPr>
        <w:spacing w:after="112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D82595" w:rsidRPr="00002345" w:rsidRDefault="00D82595" w:rsidP="00002345">
      <w:pPr>
        <w:spacing w:after="147" w:line="249" w:lineRule="auto"/>
        <w:ind w:left="567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002345" w:rsidRPr="00216644" w:rsidRDefault="00002345" w:rsidP="0023633A">
      <w:pPr>
        <w:spacing w:after="133" w:line="271" w:lineRule="auto"/>
        <w:ind w:left="0" w:right="48" w:firstLine="0"/>
        <w:rPr>
          <w:rFonts w:ascii="Calibri" w:hAnsi="Calibri" w:cs="Calibri"/>
          <w:b/>
          <w:szCs w:val="24"/>
        </w:rPr>
      </w:pPr>
    </w:p>
    <w:p w:rsidR="00052CB9" w:rsidRPr="0023633A" w:rsidRDefault="00D82595" w:rsidP="007421A7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WYKAZ ZAŁĄCZNIKÓW </w:t>
      </w:r>
    </w:p>
    <w:p w:rsidR="008B6F37" w:rsidRPr="0074282C" w:rsidRDefault="008B6F37" w:rsidP="00A676DC">
      <w:pPr>
        <w:pStyle w:val="Akapitzlist"/>
        <w:numPr>
          <w:ilvl w:val="3"/>
          <w:numId w:val="30"/>
        </w:numPr>
        <w:spacing w:after="187" w:line="259" w:lineRule="auto"/>
        <w:ind w:left="567" w:hanging="283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Formularz oferty </w:t>
      </w:r>
    </w:p>
    <w:p w:rsidR="008B6F37" w:rsidRPr="0074282C" w:rsidRDefault="008B6F37" w:rsidP="00A676DC">
      <w:pPr>
        <w:pStyle w:val="Akapitzlist"/>
        <w:numPr>
          <w:ilvl w:val="1"/>
          <w:numId w:val="31"/>
        </w:numPr>
        <w:spacing w:after="187" w:line="259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Wstępne o</w:t>
      </w:r>
      <w:r w:rsidRPr="0074282C">
        <w:rPr>
          <w:rFonts w:ascii="Calibri" w:hAnsi="Calibri" w:cs="Calibri"/>
        </w:rPr>
        <w:t>świadczenie Wykonawcy</w:t>
      </w:r>
      <w:r w:rsidRPr="0074282C">
        <w:rPr>
          <w:rFonts w:ascii="Calibri" w:hAnsi="Calibri" w:cs="Calibri"/>
          <w:b/>
        </w:rPr>
        <w:t xml:space="preserve"> </w:t>
      </w:r>
    </w:p>
    <w:p w:rsidR="008B6F37" w:rsidRDefault="008B6F37" w:rsidP="00A676DC">
      <w:pPr>
        <w:pStyle w:val="Akapitzlist"/>
        <w:numPr>
          <w:ilvl w:val="1"/>
          <w:numId w:val="31"/>
        </w:numPr>
        <w:spacing w:after="187" w:line="259" w:lineRule="auto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Zobowiązanie podmiotu udostępniającego zasoby </w:t>
      </w:r>
    </w:p>
    <w:p w:rsidR="008B6F37" w:rsidRDefault="008B6F37" w:rsidP="00A676DC">
      <w:pPr>
        <w:pStyle w:val="Akapitzlist"/>
        <w:numPr>
          <w:ilvl w:val="1"/>
          <w:numId w:val="31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Oświadczenie konsorcjum</w:t>
      </w:r>
    </w:p>
    <w:p w:rsidR="008B6F37" w:rsidRDefault="008B6F37" w:rsidP="00A676DC">
      <w:pPr>
        <w:pStyle w:val="Akapitzlist"/>
        <w:numPr>
          <w:ilvl w:val="1"/>
          <w:numId w:val="31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wykonawcy o aktualności </w:t>
      </w:r>
    </w:p>
    <w:p w:rsidR="008B6F37" w:rsidRPr="0074282C" w:rsidRDefault="008B6F37" w:rsidP="00A676DC">
      <w:pPr>
        <w:pStyle w:val="Akapitzlist"/>
        <w:numPr>
          <w:ilvl w:val="3"/>
          <w:numId w:val="30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 w:rsidRPr="0074282C">
        <w:rPr>
          <w:rFonts w:ascii="Calibri" w:hAnsi="Calibri" w:cs="Calibri"/>
        </w:rPr>
        <w:t>Istotne</w:t>
      </w:r>
      <w:r w:rsidRPr="0074282C">
        <w:rPr>
          <w:rFonts w:ascii="Calibri" w:hAnsi="Calibri" w:cs="Calibri"/>
          <w:b/>
        </w:rPr>
        <w:t xml:space="preserve"> </w:t>
      </w:r>
      <w:r w:rsidRPr="0074282C">
        <w:rPr>
          <w:rFonts w:ascii="Calibri" w:hAnsi="Calibri" w:cs="Calibri"/>
        </w:rPr>
        <w:t>postanowienia umowne</w:t>
      </w:r>
    </w:p>
    <w:p w:rsidR="008B6F37" w:rsidRPr="00706E8E" w:rsidRDefault="00147A8C" w:rsidP="00A676DC">
      <w:pPr>
        <w:pStyle w:val="Akapitzlist"/>
        <w:numPr>
          <w:ilvl w:val="3"/>
          <w:numId w:val="30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Program funkcjonalno- użytkowy</w:t>
      </w:r>
    </w:p>
    <w:p w:rsidR="001403A5" w:rsidRPr="00216644" w:rsidRDefault="001403A5" w:rsidP="008B6F37">
      <w:pPr>
        <w:spacing w:after="103" w:line="259" w:lineRule="auto"/>
        <w:ind w:left="0" w:firstLine="0"/>
        <w:jc w:val="left"/>
        <w:rPr>
          <w:rFonts w:ascii="Calibri" w:hAnsi="Calibri" w:cs="Calibri"/>
        </w:rPr>
      </w:pPr>
    </w:p>
    <w:sectPr w:rsidR="001403A5" w:rsidRPr="00216644" w:rsidSect="00FB546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724" w:rsidRDefault="00666724">
      <w:pPr>
        <w:spacing w:after="0" w:line="240" w:lineRule="auto"/>
      </w:pPr>
      <w:r>
        <w:separator/>
      </w:r>
    </w:p>
  </w:endnote>
  <w:endnote w:type="continuationSeparator" w:id="0">
    <w:p w:rsidR="00666724" w:rsidRDefault="0066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D7" w:rsidRDefault="00D144D7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7148">
      <w:rPr>
        <w:noProof/>
      </w:rPr>
      <w:t>32</w:t>
    </w:r>
    <w:r>
      <w:fldChar w:fldCharType="end"/>
    </w:r>
    <w:r>
      <w:t xml:space="preserve"> </w:t>
    </w:r>
  </w:p>
  <w:p w:rsidR="00D144D7" w:rsidRDefault="00D144D7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D7" w:rsidRDefault="00D144D7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7148">
      <w:rPr>
        <w:noProof/>
      </w:rPr>
      <w:t>33</w:t>
    </w:r>
    <w:r>
      <w:fldChar w:fldCharType="end"/>
    </w:r>
    <w:r>
      <w:t xml:space="preserve"> </w:t>
    </w:r>
  </w:p>
  <w:p w:rsidR="00D144D7" w:rsidRDefault="00D144D7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D7" w:rsidRDefault="00D144D7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D144D7" w:rsidRDefault="00D144D7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724" w:rsidRDefault="00666724">
      <w:pPr>
        <w:spacing w:after="0" w:line="240" w:lineRule="auto"/>
      </w:pPr>
      <w:r>
        <w:separator/>
      </w:r>
    </w:p>
  </w:footnote>
  <w:footnote w:type="continuationSeparator" w:id="0">
    <w:p w:rsidR="00666724" w:rsidRDefault="0066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D7" w:rsidRPr="0074282C" w:rsidRDefault="00D144D7" w:rsidP="00504343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1/2024</w:t>
    </w:r>
  </w:p>
  <w:p w:rsidR="00D144D7" w:rsidRDefault="00D144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D7" w:rsidRPr="0074282C" w:rsidRDefault="00D144D7" w:rsidP="00504343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1/2024</w:t>
    </w:r>
  </w:p>
  <w:p w:rsidR="00D144D7" w:rsidRPr="006C2A8D" w:rsidRDefault="00D144D7" w:rsidP="006C2A8D">
    <w:pPr>
      <w:pStyle w:val="Nagwek"/>
      <w:jc w:val="center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EDA"/>
    <w:multiLevelType w:val="multilevel"/>
    <w:tmpl w:val="33F6E05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  <w:b/>
      </w:rPr>
    </w:lvl>
  </w:abstractNum>
  <w:abstractNum w:abstractNumId="1" w15:restartNumberingAfterBreak="0">
    <w:nsid w:val="043D5750"/>
    <w:multiLevelType w:val="hybridMultilevel"/>
    <w:tmpl w:val="A84E2516"/>
    <w:lvl w:ilvl="0" w:tplc="40705E4C">
      <w:start w:val="1"/>
      <w:numFmt w:val="decimal"/>
      <w:lvlText w:val="%1)"/>
      <w:lvlJc w:val="left"/>
      <w:pPr>
        <w:ind w:left="1212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CFF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0517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034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A10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018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6E6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9C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E5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611F"/>
    <w:multiLevelType w:val="multilevel"/>
    <w:tmpl w:val="E166A3F8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68"/>
      </w:pPr>
      <w:rPr>
        <w:rFonts w:ascii="Calibri" w:eastAsia="Arial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4C4004"/>
    <w:multiLevelType w:val="hybridMultilevel"/>
    <w:tmpl w:val="1C28A6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E79CC"/>
    <w:multiLevelType w:val="hybridMultilevel"/>
    <w:tmpl w:val="18525D26"/>
    <w:lvl w:ilvl="0" w:tplc="D1ECDEB0">
      <w:start w:val="2"/>
      <w:numFmt w:val="lowerLetter"/>
      <w:lvlText w:val="%1)"/>
      <w:lvlJc w:val="left"/>
      <w:pPr>
        <w:ind w:left="98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E5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2AD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405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806D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82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18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4867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C06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3A349D"/>
    <w:multiLevelType w:val="hybridMultilevel"/>
    <w:tmpl w:val="3000E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169CA"/>
    <w:multiLevelType w:val="hybridMultilevel"/>
    <w:tmpl w:val="59CA368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7C1B92"/>
    <w:multiLevelType w:val="hybridMultilevel"/>
    <w:tmpl w:val="AC2E04EA"/>
    <w:lvl w:ilvl="0" w:tplc="FCF04D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45C10">
      <w:start w:val="1"/>
      <w:numFmt w:val="lowerLetter"/>
      <w:lvlText w:val="%2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8C9B4">
      <w:start w:val="1"/>
      <w:numFmt w:val="decimal"/>
      <w:lvlRestart w:val="0"/>
      <w:lvlText w:val="%3)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E3AE6">
      <w:start w:val="1"/>
      <w:numFmt w:val="decimal"/>
      <w:lvlText w:val="%4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ACA38">
      <w:start w:val="1"/>
      <w:numFmt w:val="lowerLetter"/>
      <w:lvlText w:val="%5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4C712">
      <w:start w:val="1"/>
      <w:numFmt w:val="lowerRoman"/>
      <w:lvlText w:val="%6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E914A">
      <w:start w:val="1"/>
      <w:numFmt w:val="decimal"/>
      <w:lvlText w:val="%7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C031A">
      <w:start w:val="1"/>
      <w:numFmt w:val="lowerLetter"/>
      <w:lvlText w:val="%8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21B1E">
      <w:start w:val="1"/>
      <w:numFmt w:val="lowerRoman"/>
      <w:lvlText w:val="%9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320348"/>
    <w:multiLevelType w:val="hybridMultilevel"/>
    <w:tmpl w:val="E77AFB82"/>
    <w:lvl w:ilvl="0" w:tplc="54C43D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2EBA6E">
      <w:start w:val="1"/>
      <w:numFmt w:val="lowerLetter"/>
      <w:lvlText w:val="%2)"/>
      <w:lvlJc w:val="left"/>
      <w:pPr>
        <w:ind w:left="127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09B8E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C4BFC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CE2EC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88A62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0021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42692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82E5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101C2F"/>
    <w:multiLevelType w:val="hybridMultilevel"/>
    <w:tmpl w:val="ED40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97198"/>
    <w:multiLevelType w:val="hybridMultilevel"/>
    <w:tmpl w:val="ED40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71572"/>
    <w:multiLevelType w:val="multilevel"/>
    <w:tmpl w:val="C00629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13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4" w15:restartNumberingAfterBreak="0">
    <w:nsid w:val="1F37347A"/>
    <w:multiLevelType w:val="multilevel"/>
    <w:tmpl w:val="248EB34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15" w15:restartNumberingAfterBreak="0">
    <w:nsid w:val="20D963D5"/>
    <w:multiLevelType w:val="multilevel"/>
    <w:tmpl w:val="A36011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1BA1CDA"/>
    <w:multiLevelType w:val="multilevel"/>
    <w:tmpl w:val="2A4275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  <w:b/>
      </w:rPr>
    </w:lvl>
  </w:abstractNum>
  <w:abstractNum w:abstractNumId="17" w15:restartNumberingAfterBreak="0">
    <w:nsid w:val="268C00DB"/>
    <w:multiLevelType w:val="multilevel"/>
    <w:tmpl w:val="A006B3E8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243D14"/>
    <w:multiLevelType w:val="hybridMultilevel"/>
    <w:tmpl w:val="EED88C84"/>
    <w:lvl w:ilvl="0" w:tplc="974813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B4065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77896"/>
    <w:multiLevelType w:val="hybridMultilevel"/>
    <w:tmpl w:val="CDD858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3A67CD"/>
    <w:multiLevelType w:val="hybridMultilevel"/>
    <w:tmpl w:val="3C18BC9A"/>
    <w:lvl w:ilvl="0" w:tplc="042A3344">
      <w:start w:val="1"/>
      <w:numFmt w:val="decimal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908E">
      <w:start w:val="1"/>
      <w:numFmt w:val="decimal"/>
      <w:lvlText w:val="%2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E7A2E">
      <w:start w:val="1"/>
      <w:numFmt w:val="lowerRoman"/>
      <w:lvlText w:val="%3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F46">
      <w:start w:val="1"/>
      <w:numFmt w:val="decimal"/>
      <w:lvlText w:val="%4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C0CA6">
      <w:start w:val="1"/>
      <w:numFmt w:val="lowerLetter"/>
      <w:lvlText w:val="%5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8382C">
      <w:start w:val="1"/>
      <w:numFmt w:val="lowerRoman"/>
      <w:lvlText w:val="%6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6D2F0">
      <w:start w:val="1"/>
      <w:numFmt w:val="decimal"/>
      <w:lvlText w:val="%7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A8CCE">
      <w:start w:val="1"/>
      <w:numFmt w:val="lowerLetter"/>
      <w:lvlText w:val="%8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ACEDA">
      <w:start w:val="1"/>
      <w:numFmt w:val="lowerRoman"/>
      <w:lvlText w:val="%9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666324F"/>
    <w:multiLevelType w:val="multilevel"/>
    <w:tmpl w:val="50984D0C"/>
    <w:lvl w:ilvl="0">
      <w:start w:val="11"/>
      <w:numFmt w:val="decimal"/>
      <w:lvlText w:val="%1."/>
      <w:lvlJc w:val="left"/>
      <w:pPr>
        <w:ind w:left="914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8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FC3861"/>
    <w:multiLevelType w:val="hybridMultilevel"/>
    <w:tmpl w:val="F5D69778"/>
    <w:lvl w:ilvl="0" w:tplc="7794E538">
      <w:start w:val="7"/>
      <w:numFmt w:val="decimal"/>
      <w:lvlText w:val="%1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66022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46A28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B2E1D6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AA4CA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434F4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41806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0901A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1E6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9FF1FF9"/>
    <w:multiLevelType w:val="hybridMultilevel"/>
    <w:tmpl w:val="B03A1094"/>
    <w:lvl w:ilvl="0" w:tplc="0415000F">
      <w:start w:val="1"/>
      <w:numFmt w:val="decimal"/>
      <w:lvlText w:val="%1.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17">
      <w:start w:val="1"/>
      <w:numFmt w:val="lowerLetter"/>
      <w:lvlText w:val="%4)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6" w15:restartNumberingAfterBreak="0">
    <w:nsid w:val="48134FB3"/>
    <w:multiLevelType w:val="hybridMultilevel"/>
    <w:tmpl w:val="C1543C36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5652EFE8">
      <w:start w:val="27"/>
      <w:numFmt w:val="decimal"/>
      <w:lvlText w:val="%3"/>
      <w:lvlJc w:val="left"/>
      <w:pPr>
        <w:ind w:left="2101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7" w15:restartNumberingAfterBreak="0">
    <w:nsid w:val="4DAD1E6B"/>
    <w:multiLevelType w:val="multilevel"/>
    <w:tmpl w:val="C5D2A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800"/>
      </w:pPr>
      <w:rPr>
        <w:rFonts w:hint="default"/>
      </w:rPr>
    </w:lvl>
  </w:abstractNum>
  <w:abstractNum w:abstractNumId="28" w15:restartNumberingAfterBreak="0">
    <w:nsid w:val="4E2348EB"/>
    <w:multiLevelType w:val="hybridMultilevel"/>
    <w:tmpl w:val="ED40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736EF"/>
    <w:multiLevelType w:val="hybridMultilevel"/>
    <w:tmpl w:val="C5B66BB4"/>
    <w:lvl w:ilvl="0" w:tplc="5F92D3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61C36">
      <w:start w:val="1"/>
      <w:numFmt w:val="lowerLetter"/>
      <w:lvlText w:val="%2"/>
      <w:lvlJc w:val="left"/>
      <w:pPr>
        <w:ind w:left="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64882">
      <w:start w:val="1"/>
      <w:numFmt w:val="lowerRoman"/>
      <w:lvlText w:val="%3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C241A">
      <w:start w:val="1"/>
      <w:numFmt w:val="lowerLetter"/>
      <w:lvlRestart w:val="0"/>
      <w:lvlText w:val="%4)"/>
      <w:lvlJc w:val="left"/>
      <w:pPr>
        <w:ind w:left="172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CBDE2">
      <w:start w:val="1"/>
      <w:numFmt w:val="lowerLetter"/>
      <w:lvlText w:val="%5"/>
      <w:lvlJc w:val="left"/>
      <w:pPr>
        <w:ind w:left="1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9280">
      <w:start w:val="1"/>
      <w:numFmt w:val="lowerRoman"/>
      <w:lvlText w:val="%6"/>
      <w:lvlJc w:val="left"/>
      <w:pPr>
        <w:ind w:left="2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68E1E">
      <w:start w:val="1"/>
      <w:numFmt w:val="decimal"/>
      <w:lvlText w:val="%7"/>
      <w:lvlJc w:val="left"/>
      <w:pPr>
        <w:ind w:left="3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8DFF6">
      <w:start w:val="1"/>
      <w:numFmt w:val="lowerLetter"/>
      <w:lvlText w:val="%8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8FDC4">
      <w:start w:val="1"/>
      <w:numFmt w:val="lowerRoman"/>
      <w:lvlText w:val="%9"/>
      <w:lvlJc w:val="left"/>
      <w:pPr>
        <w:ind w:left="4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AC4442"/>
    <w:multiLevelType w:val="hybridMultilevel"/>
    <w:tmpl w:val="3C18BC9A"/>
    <w:lvl w:ilvl="0" w:tplc="042A3344">
      <w:start w:val="1"/>
      <w:numFmt w:val="decimal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908E">
      <w:start w:val="1"/>
      <w:numFmt w:val="decimal"/>
      <w:lvlText w:val="%2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E7A2E">
      <w:start w:val="1"/>
      <w:numFmt w:val="lowerRoman"/>
      <w:lvlText w:val="%3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F46">
      <w:start w:val="1"/>
      <w:numFmt w:val="decimal"/>
      <w:lvlText w:val="%4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C0CA6">
      <w:start w:val="1"/>
      <w:numFmt w:val="lowerLetter"/>
      <w:lvlText w:val="%5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8382C">
      <w:start w:val="1"/>
      <w:numFmt w:val="lowerRoman"/>
      <w:lvlText w:val="%6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6D2F0">
      <w:start w:val="1"/>
      <w:numFmt w:val="decimal"/>
      <w:lvlText w:val="%7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A8CCE">
      <w:start w:val="1"/>
      <w:numFmt w:val="lowerLetter"/>
      <w:lvlText w:val="%8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ACEDA">
      <w:start w:val="1"/>
      <w:numFmt w:val="lowerRoman"/>
      <w:lvlText w:val="%9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455111"/>
    <w:multiLevelType w:val="hybridMultilevel"/>
    <w:tmpl w:val="6AE423F8"/>
    <w:lvl w:ilvl="0" w:tplc="36B2936C">
      <w:start w:val="2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EBC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2A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401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4A2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CF7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E66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E3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485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0933EA"/>
    <w:multiLevelType w:val="multilevel"/>
    <w:tmpl w:val="EB4AF66A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39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44" w:hanging="1800"/>
      </w:pPr>
      <w:rPr>
        <w:rFonts w:hint="default"/>
      </w:rPr>
    </w:lvl>
  </w:abstractNum>
  <w:abstractNum w:abstractNumId="33" w15:restartNumberingAfterBreak="0">
    <w:nsid w:val="60073B6C"/>
    <w:multiLevelType w:val="hybridMultilevel"/>
    <w:tmpl w:val="C7A499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38027F"/>
    <w:multiLevelType w:val="hybridMultilevel"/>
    <w:tmpl w:val="ED40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7" w15:restartNumberingAfterBreak="0">
    <w:nsid w:val="647065A8"/>
    <w:multiLevelType w:val="multilevel"/>
    <w:tmpl w:val="51F6CC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8" w15:restartNumberingAfterBreak="0">
    <w:nsid w:val="676E2204"/>
    <w:multiLevelType w:val="hybridMultilevel"/>
    <w:tmpl w:val="5F800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10AA8"/>
    <w:multiLevelType w:val="hybridMultilevel"/>
    <w:tmpl w:val="D37614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95206578">
      <w:start w:val="1"/>
      <w:numFmt w:val="decimal"/>
      <w:lvlText w:val="%4."/>
      <w:lvlJc w:val="left"/>
      <w:pPr>
        <w:ind w:left="387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6ED22C1A"/>
    <w:multiLevelType w:val="hybridMultilevel"/>
    <w:tmpl w:val="CFA6B892"/>
    <w:lvl w:ilvl="0" w:tplc="6AB8AC68">
      <w:start w:val="1"/>
      <w:numFmt w:val="decimal"/>
      <w:lvlText w:val="%1."/>
      <w:lvlJc w:val="left"/>
      <w:pPr>
        <w:ind w:left="98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BBA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AB6E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A13A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2F83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459C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4CBA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FBD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8842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5B43E9"/>
    <w:multiLevelType w:val="hybridMultilevel"/>
    <w:tmpl w:val="E89097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43" w15:restartNumberingAfterBreak="0">
    <w:nsid w:val="73C47903"/>
    <w:multiLevelType w:val="hybridMultilevel"/>
    <w:tmpl w:val="936642BC"/>
    <w:lvl w:ilvl="0" w:tplc="2DD83CF2">
      <w:start w:val="1"/>
      <w:numFmt w:val="lowerLetter"/>
      <w:lvlText w:val="%1)"/>
      <w:lvlJc w:val="left"/>
      <w:pPr>
        <w:ind w:left="145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4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92261F"/>
    <w:multiLevelType w:val="hybridMultilevel"/>
    <w:tmpl w:val="E71244C0"/>
    <w:lvl w:ilvl="0" w:tplc="E66EAD64">
      <w:start w:val="1"/>
      <w:numFmt w:val="decimal"/>
      <w:lvlText w:val="%1)"/>
      <w:lvlJc w:val="left"/>
      <w:pPr>
        <w:ind w:left="121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44"/>
  </w:num>
  <w:num w:numId="3">
    <w:abstractNumId w:val="17"/>
  </w:num>
  <w:num w:numId="4">
    <w:abstractNumId w:val="45"/>
  </w:num>
  <w:num w:numId="5">
    <w:abstractNumId w:val="23"/>
  </w:num>
  <w:num w:numId="6">
    <w:abstractNumId w:val="31"/>
  </w:num>
  <w:num w:numId="7">
    <w:abstractNumId w:val="6"/>
  </w:num>
  <w:num w:numId="8">
    <w:abstractNumId w:val="25"/>
  </w:num>
  <w:num w:numId="9">
    <w:abstractNumId w:val="43"/>
  </w:num>
  <w:num w:numId="10">
    <w:abstractNumId w:val="19"/>
  </w:num>
  <w:num w:numId="11">
    <w:abstractNumId w:val="35"/>
  </w:num>
  <w:num w:numId="12">
    <w:abstractNumId w:val="26"/>
  </w:num>
  <w:num w:numId="13">
    <w:abstractNumId w:val="12"/>
  </w:num>
  <w:num w:numId="14">
    <w:abstractNumId w:val="20"/>
  </w:num>
  <w:num w:numId="15">
    <w:abstractNumId w:val="36"/>
  </w:num>
  <w:num w:numId="16">
    <w:abstractNumId w:val="42"/>
  </w:num>
  <w:num w:numId="17">
    <w:abstractNumId w:val="13"/>
  </w:num>
  <w:num w:numId="18">
    <w:abstractNumId w:val="15"/>
  </w:num>
  <w:num w:numId="19">
    <w:abstractNumId w:val="14"/>
  </w:num>
  <w:num w:numId="20">
    <w:abstractNumId w:val="5"/>
  </w:num>
  <w:num w:numId="21">
    <w:abstractNumId w:val="10"/>
  </w:num>
  <w:num w:numId="22">
    <w:abstractNumId w:val="41"/>
  </w:num>
  <w:num w:numId="23">
    <w:abstractNumId w:val="11"/>
  </w:num>
  <w:num w:numId="24">
    <w:abstractNumId w:val="7"/>
  </w:num>
  <w:num w:numId="25">
    <w:abstractNumId w:val="28"/>
  </w:num>
  <w:num w:numId="26">
    <w:abstractNumId w:val="34"/>
  </w:num>
  <w:num w:numId="27">
    <w:abstractNumId w:val="1"/>
  </w:num>
  <w:num w:numId="28">
    <w:abstractNumId w:val="29"/>
  </w:num>
  <w:num w:numId="29">
    <w:abstractNumId w:val="2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37"/>
  </w:num>
  <w:num w:numId="33">
    <w:abstractNumId w:val="21"/>
  </w:num>
  <w:num w:numId="34">
    <w:abstractNumId w:val="4"/>
  </w:num>
  <w:num w:numId="35">
    <w:abstractNumId w:val="18"/>
  </w:num>
  <w:num w:numId="36">
    <w:abstractNumId w:val="33"/>
  </w:num>
  <w:num w:numId="37">
    <w:abstractNumId w:val="3"/>
  </w:num>
  <w:num w:numId="38">
    <w:abstractNumId w:val="38"/>
  </w:num>
  <w:num w:numId="39">
    <w:abstractNumId w:val="32"/>
  </w:num>
  <w:num w:numId="40">
    <w:abstractNumId w:val="30"/>
  </w:num>
  <w:num w:numId="41">
    <w:abstractNumId w:val="9"/>
  </w:num>
  <w:num w:numId="42">
    <w:abstractNumId w:val="24"/>
  </w:num>
  <w:num w:numId="43">
    <w:abstractNumId w:val="16"/>
  </w:num>
  <w:num w:numId="44">
    <w:abstractNumId w:val="22"/>
  </w:num>
  <w:num w:numId="45">
    <w:abstractNumId w:val="8"/>
  </w:num>
  <w:num w:numId="46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160AE"/>
    <w:rsid w:val="000352CD"/>
    <w:rsid w:val="00036464"/>
    <w:rsid w:val="000364BD"/>
    <w:rsid w:val="0004177E"/>
    <w:rsid w:val="000426FE"/>
    <w:rsid w:val="00052CB9"/>
    <w:rsid w:val="0005573A"/>
    <w:rsid w:val="0006110C"/>
    <w:rsid w:val="0006665D"/>
    <w:rsid w:val="00067CC1"/>
    <w:rsid w:val="0008287F"/>
    <w:rsid w:val="00091142"/>
    <w:rsid w:val="0009221F"/>
    <w:rsid w:val="00095254"/>
    <w:rsid w:val="000B1D4B"/>
    <w:rsid w:val="000B4366"/>
    <w:rsid w:val="000C52EF"/>
    <w:rsid w:val="000E1B20"/>
    <w:rsid w:val="000E2634"/>
    <w:rsid w:val="000E568E"/>
    <w:rsid w:val="000E7F30"/>
    <w:rsid w:val="000F22B1"/>
    <w:rsid w:val="00100644"/>
    <w:rsid w:val="001154FC"/>
    <w:rsid w:val="00117EBE"/>
    <w:rsid w:val="00122AF0"/>
    <w:rsid w:val="00123FF7"/>
    <w:rsid w:val="00125704"/>
    <w:rsid w:val="00127F74"/>
    <w:rsid w:val="00130FFC"/>
    <w:rsid w:val="00132695"/>
    <w:rsid w:val="001403A5"/>
    <w:rsid w:val="0014088F"/>
    <w:rsid w:val="00140940"/>
    <w:rsid w:val="0014556E"/>
    <w:rsid w:val="0014687D"/>
    <w:rsid w:val="00147A8C"/>
    <w:rsid w:val="00152702"/>
    <w:rsid w:val="0015530A"/>
    <w:rsid w:val="00157E4F"/>
    <w:rsid w:val="00163204"/>
    <w:rsid w:val="00175CA5"/>
    <w:rsid w:val="001760FF"/>
    <w:rsid w:val="00193E88"/>
    <w:rsid w:val="001944D2"/>
    <w:rsid w:val="00197148"/>
    <w:rsid w:val="001A2CD1"/>
    <w:rsid w:val="001A30A9"/>
    <w:rsid w:val="001A5252"/>
    <w:rsid w:val="001B02B2"/>
    <w:rsid w:val="001B7746"/>
    <w:rsid w:val="001C1D0A"/>
    <w:rsid w:val="001C77EF"/>
    <w:rsid w:val="001E6420"/>
    <w:rsid w:val="001F2C9F"/>
    <w:rsid w:val="00210F48"/>
    <w:rsid w:val="00211812"/>
    <w:rsid w:val="002138FD"/>
    <w:rsid w:val="00216644"/>
    <w:rsid w:val="00233027"/>
    <w:rsid w:val="0023633A"/>
    <w:rsid w:val="00244E36"/>
    <w:rsid w:val="00251514"/>
    <w:rsid w:val="00252B8A"/>
    <w:rsid w:val="002611FB"/>
    <w:rsid w:val="00263A59"/>
    <w:rsid w:val="00273488"/>
    <w:rsid w:val="00273CFE"/>
    <w:rsid w:val="0028079B"/>
    <w:rsid w:val="00281A72"/>
    <w:rsid w:val="00290E30"/>
    <w:rsid w:val="00295D98"/>
    <w:rsid w:val="002A0D46"/>
    <w:rsid w:val="002A180B"/>
    <w:rsid w:val="002A1EDF"/>
    <w:rsid w:val="002A7C67"/>
    <w:rsid w:val="002B56B5"/>
    <w:rsid w:val="002B629A"/>
    <w:rsid w:val="002C13C7"/>
    <w:rsid w:val="002C2B51"/>
    <w:rsid w:val="002D0021"/>
    <w:rsid w:val="002D1D65"/>
    <w:rsid w:val="002D2505"/>
    <w:rsid w:val="002E0C8F"/>
    <w:rsid w:val="002F11B9"/>
    <w:rsid w:val="00330ECF"/>
    <w:rsid w:val="00332CA9"/>
    <w:rsid w:val="0033533C"/>
    <w:rsid w:val="0033617A"/>
    <w:rsid w:val="00336D55"/>
    <w:rsid w:val="00344B67"/>
    <w:rsid w:val="003466F8"/>
    <w:rsid w:val="003579B4"/>
    <w:rsid w:val="00367491"/>
    <w:rsid w:val="00385EC7"/>
    <w:rsid w:val="003B6A34"/>
    <w:rsid w:val="003C41B9"/>
    <w:rsid w:val="003C5DC8"/>
    <w:rsid w:val="003D5419"/>
    <w:rsid w:val="003E3D2D"/>
    <w:rsid w:val="003F2391"/>
    <w:rsid w:val="00411C7A"/>
    <w:rsid w:val="004176DF"/>
    <w:rsid w:val="004224B0"/>
    <w:rsid w:val="00443FD9"/>
    <w:rsid w:val="0044455B"/>
    <w:rsid w:val="00463347"/>
    <w:rsid w:val="004675E0"/>
    <w:rsid w:val="0047222A"/>
    <w:rsid w:val="00477AF8"/>
    <w:rsid w:val="00481BA1"/>
    <w:rsid w:val="0049453E"/>
    <w:rsid w:val="0049516B"/>
    <w:rsid w:val="0049719D"/>
    <w:rsid w:val="004974C6"/>
    <w:rsid w:val="004A6DC2"/>
    <w:rsid w:val="004D40CE"/>
    <w:rsid w:val="004E1BD2"/>
    <w:rsid w:val="004E3C69"/>
    <w:rsid w:val="004E7474"/>
    <w:rsid w:val="004F788D"/>
    <w:rsid w:val="00504343"/>
    <w:rsid w:val="00510476"/>
    <w:rsid w:val="00515DAF"/>
    <w:rsid w:val="00531E21"/>
    <w:rsid w:val="0054080D"/>
    <w:rsid w:val="00550F66"/>
    <w:rsid w:val="00554DDE"/>
    <w:rsid w:val="0055659D"/>
    <w:rsid w:val="00560A4A"/>
    <w:rsid w:val="00560D7D"/>
    <w:rsid w:val="005645F6"/>
    <w:rsid w:val="005647F3"/>
    <w:rsid w:val="00586E4F"/>
    <w:rsid w:val="005A026B"/>
    <w:rsid w:val="005B1162"/>
    <w:rsid w:val="005E35EA"/>
    <w:rsid w:val="005F5176"/>
    <w:rsid w:val="00602C8C"/>
    <w:rsid w:val="006119B7"/>
    <w:rsid w:val="00617D02"/>
    <w:rsid w:val="00652173"/>
    <w:rsid w:val="006559C4"/>
    <w:rsid w:val="006572A5"/>
    <w:rsid w:val="00661D99"/>
    <w:rsid w:val="00666724"/>
    <w:rsid w:val="00666999"/>
    <w:rsid w:val="006758B9"/>
    <w:rsid w:val="00696F12"/>
    <w:rsid w:val="006A6EF5"/>
    <w:rsid w:val="006B158E"/>
    <w:rsid w:val="006B50B2"/>
    <w:rsid w:val="006C0CD8"/>
    <w:rsid w:val="006C1DEE"/>
    <w:rsid w:val="006C2A8D"/>
    <w:rsid w:val="006C51FB"/>
    <w:rsid w:val="006E01D0"/>
    <w:rsid w:val="006F200D"/>
    <w:rsid w:val="006F59CC"/>
    <w:rsid w:val="00706853"/>
    <w:rsid w:val="007074C9"/>
    <w:rsid w:val="0071027A"/>
    <w:rsid w:val="007132AD"/>
    <w:rsid w:val="00717473"/>
    <w:rsid w:val="00721CFC"/>
    <w:rsid w:val="00722B8B"/>
    <w:rsid w:val="007272FA"/>
    <w:rsid w:val="0074103C"/>
    <w:rsid w:val="007418F4"/>
    <w:rsid w:val="007421A7"/>
    <w:rsid w:val="00745551"/>
    <w:rsid w:val="00750EF8"/>
    <w:rsid w:val="00757206"/>
    <w:rsid w:val="00763301"/>
    <w:rsid w:val="00774455"/>
    <w:rsid w:val="00776066"/>
    <w:rsid w:val="00782378"/>
    <w:rsid w:val="007B1480"/>
    <w:rsid w:val="007B3224"/>
    <w:rsid w:val="007B4BBC"/>
    <w:rsid w:val="007C127E"/>
    <w:rsid w:val="007C13F3"/>
    <w:rsid w:val="007C147F"/>
    <w:rsid w:val="007E081E"/>
    <w:rsid w:val="007E5A80"/>
    <w:rsid w:val="007E6F84"/>
    <w:rsid w:val="008073D0"/>
    <w:rsid w:val="00810A3F"/>
    <w:rsid w:val="00832D28"/>
    <w:rsid w:val="008502A0"/>
    <w:rsid w:val="00864043"/>
    <w:rsid w:val="00865F03"/>
    <w:rsid w:val="00892455"/>
    <w:rsid w:val="008A1A64"/>
    <w:rsid w:val="008A34C4"/>
    <w:rsid w:val="008A5106"/>
    <w:rsid w:val="008B2714"/>
    <w:rsid w:val="008B6F37"/>
    <w:rsid w:val="008D1409"/>
    <w:rsid w:val="008D31B0"/>
    <w:rsid w:val="008D3E8D"/>
    <w:rsid w:val="008E09B2"/>
    <w:rsid w:val="008E54CA"/>
    <w:rsid w:val="008F1744"/>
    <w:rsid w:val="00902AB4"/>
    <w:rsid w:val="00907186"/>
    <w:rsid w:val="009110FD"/>
    <w:rsid w:val="00922287"/>
    <w:rsid w:val="00932B8F"/>
    <w:rsid w:val="009368CE"/>
    <w:rsid w:val="00980A08"/>
    <w:rsid w:val="0098328D"/>
    <w:rsid w:val="00991027"/>
    <w:rsid w:val="009B362C"/>
    <w:rsid w:val="009B5C4A"/>
    <w:rsid w:val="009C36A4"/>
    <w:rsid w:val="009D015C"/>
    <w:rsid w:val="009D28BD"/>
    <w:rsid w:val="009F18CB"/>
    <w:rsid w:val="009F501D"/>
    <w:rsid w:val="00A11773"/>
    <w:rsid w:val="00A1563B"/>
    <w:rsid w:val="00A15A4D"/>
    <w:rsid w:val="00A15AD4"/>
    <w:rsid w:val="00A2545B"/>
    <w:rsid w:val="00A25A8E"/>
    <w:rsid w:val="00A317A4"/>
    <w:rsid w:val="00A32CE1"/>
    <w:rsid w:val="00A45541"/>
    <w:rsid w:val="00A54975"/>
    <w:rsid w:val="00A563E7"/>
    <w:rsid w:val="00A676DC"/>
    <w:rsid w:val="00A70BDF"/>
    <w:rsid w:val="00A762A2"/>
    <w:rsid w:val="00AA0306"/>
    <w:rsid w:val="00AD421B"/>
    <w:rsid w:val="00AD4D64"/>
    <w:rsid w:val="00AD5F86"/>
    <w:rsid w:val="00AE7E1C"/>
    <w:rsid w:val="00B03169"/>
    <w:rsid w:val="00B15A03"/>
    <w:rsid w:val="00B16125"/>
    <w:rsid w:val="00B31ACD"/>
    <w:rsid w:val="00B43791"/>
    <w:rsid w:val="00B44994"/>
    <w:rsid w:val="00B50319"/>
    <w:rsid w:val="00B54BB8"/>
    <w:rsid w:val="00B63BE5"/>
    <w:rsid w:val="00B643B7"/>
    <w:rsid w:val="00B660D9"/>
    <w:rsid w:val="00B731D2"/>
    <w:rsid w:val="00B76F4F"/>
    <w:rsid w:val="00B81757"/>
    <w:rsid w:val="00B81C0F"/>
    <w:rsid w:val="00B83E45"/>
    <w:rsid w:val="00B92D50"/>
    <w:rsid w:val="00B942A5"/>
    <w:rsid w:val="00B96C17"/>
    <w:rsid w:val="00BA50B1"/>
    <w:rsid w:val="00BA5F13"/>
    <w:rsid w:val="00BC1258"/>
    <w:rsid w:val="00BD1036"/>
    <w:rsid w:val="00BD2D1E"/>
    <w:rsid w:val="00BD3AA7"/>
    <w:rsid w:val="00BE624E"/>
    <w:rsid w:val="00BF4B1F"/>
    <w:rsid w:val="00C14BED"/>
    <w:rsid w:val="00C17F11"/>
    <w:rsid w:val="00C22E9C"/>
    <w:rsid w:val="00C430A8"/>
    <w:rsid w:val="00C451CE"/>
    <w:rsid w:val="00C62038"/>
    <w:rsid w:val="00C65359"/>
    <w:rsid w:val="00C66554"/>
    <w:rsid w:val="00C74FA4"/>
    <w:rsid w:val="00C77C81"/>
    <w:rsid w:val="00C80FBC"/>
    <w:rsid w:val="00CA2C84"/>
    <w:rsid w:val="00CB2365"/>
    <w:rsid w:val="00CB2FD6"/>
    <w:rsid w:val="00CC0388"/>
    <w:rsid w:val="00CC6452"/>
    <w:rsid w:val="00CD45BA"/>
    <w:rsid w:val="00CD6D13"/>
    <w:rsid w:val="00CD7C02"/>
    <w:rsid w:val="00CE0ECA"/>
    <w:rsid w:val="00CE7FA5"/>
    <w:rsid w:val="00D01702"/>
    <w:rsid w:val="00D02254"/>
    <w:rsid w:val="00D0410C"/>
    <w:rsid w:val="00D144D7"/>
    <w:rsid w:val="00D162E4"/>
    <w:rsid w:val="00D34A43"/>
    <w:rsid w:val="00D4002A"/>
    <w:rsid w:val="00D44429"/>
    <w:rsid w:val="00D50453"/>
    <w:rsid w:val="00D56146"/>
    <w:rsid w:val="00D5766D"/>
    <w:rsid w:val="00D63359"/>
    <w:rsid w:val="00D66734"/>
    <w:rsid w:val="00D76EFB"/>
    <w:rsid w:val="00D82595"/>
    <w:rsid w:val="00D879A2"/>
    <w:rsid w:val="00D9032C"/>
    <w:rsid w:val="00D95EC4"/>
    <w:rsid w:val="00DA0245"/>
    <w:rsid w:val="00DA0F32"/>
    <w:rsid w:val="00DA70B3"/>
    <w:rsid w:val="00DB4941"/>
    <w:rsid w:val="00DC011A"/>
    <w:rsid w:val="00DC70F1"/>
    <w:rsid w:val="00DC798F"/>
    <w:rsid w:val="00DE40DC"/>
    <w:rsid w:val="00DF14C4"/>
    <w:rsid w:val="00DF181D"/>
    <w:rsid w:val="00E04234"/>
    <w:rsid w:val="00E50DA5"/>
    <w:rsid w:val="00E57031"/>
    <w:rsid w:val="00E716D9"/>
    <w:rsid w:val="00E86916"/>
    <w:rsid w:val="00E871B4"/>
    <w:rsid w:val="00EA573E"/>
    <w:rsid w:val="00EB3C77"/>
    <w:rsid w:val="00EB43DA"/>
    <w:rsid w:val="00EB5B53"/>
    <w:rsid w:val="00EC619A"/>
    <w:rsid w:val="00ED088C"/>
    <w:rsid w:val="00EF0087"/>
    <w:rsid w:val="00EF22F5"/>
    <w:rsid w:val="00EF63C3"/>
    <w:rsid w:val="00EF757B"/>
    <w:rsid w:val="00EF7A84"/>
    <w:rsid w:val="00F00115"/>
    <w:rsid w:val="00F15F71"/>
    <w:rsid w:val="00F1776B"/>
    <w:rsid w:val="00F447C7"/>
    <w:rsid w:val="00F510BB"/>
    <w:rsid w:val="00F64BC9"/>
    <w:rsid w:val="00F650E7"/>
    <w:rsid w:val="00F73E46"/>
    <w:rsid w:val="00F83A66"/>
    <w:rsid w:val="00F85DFE"/>
    <w:rsid w:val="00FB21EF"/>
    <w:rsid w:val="00FB3186"/>
    <w:rsid w:val="00FB5460"/>
    <w:rsid w:val="00FB5E00"/>
    <w:rsid w:val="00FC173C"/>
    <w:rsid w:val="00FC6A1A"/>
    <w:rsid w:val="00FE3CB6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3F1A1"/>
  <w15:docId w15:val="{CF583244-47DE-4ED2-9CE5-30EF136F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uiPriority w:val="99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CW_Lista,Podsis rysunku,L1,Numerowanie,Akapit z listą5"/>
    <w:basedOn w:val="Normalny"/>
    <w:link w:val="AkapitzlistZnak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odsis rysunku Znak,L1 Znak,Numerowanie Znak,Akapit z listą5 Znak"/>
    <w:link w:val="Akapitzlist"/>
    <w:uiPriority w:val="34"/>
    <w:rsid w:val="001A2CD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https://ezamowienia.gov.pl/" TargetMode="External"/><Relationship Id="rId18" Type="http://schemas.openxmlformats.org/officeDocument/2006/relationships/hyperlink" Target="https://ezamowienia.gov.pl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info@muzeumrolnictwa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zamowienia.gov.pl/" TargetMode="External"/><Relationship Id="rId17" Type="http://schemas.openxmlformats.org/officeDocument/2006/relationships/hyperlink" Target="https://ezamowienia.gov.pl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hyperlink" Target="https://ezamowienia.gov.pl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ezamowienia.gov.pl/" TargetMode="External"/><Relationship Id="rId19" Type="http://schemas.openxmlformats.org/officeDocument/2006/relationships/hyperlink" Target="https://ezamowieni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/" TargetMode="External"/><Relationship Id="rId22" Type="http://schemas.openxmlformats.org/officeDocument/2006/relationships/hyperlink" Target="mailto:info@muzeumrolnictwa.pl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9171B-C10B-4E9B-934D-39940949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11435</Words>
  <Characters>68613</Characters>
  <Application>Microsoft Office Word</Application>
  <DocSecurity>0</DocSecurity>
  <Lines>571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Uszyńska</dc:creator>
  <cp:lastModifiedBy>Aneta Uszyńska</cp:lastModifiedBy>
  <cp:revision>8</cp:revision>
  <cp:lastPrinted>2024-05-21T10:21:00Z</cp:lastPrinted>
  <dcterms:created xsi:type="dcterms:W3CDTF">2024-05-21T08:04:00Z</dcterms:created>
  <dcterms:modified xsi:type="dcterms:W3CDTF">2024-05-24T12:02:00Z</dcterms:modified>
</cp:coreProperties>
</file>