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6FF4" w14:textId="77777777" w:rsidR="00891031" w:rsidRPr="00AA01BE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24745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03E1AA29" w:rsidR="00891031" w:rsidRPr="00AA01B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w odpowiedzi na ogłoszenie o przetargu</w:t>
      </w:r>
      <w:r w:rsid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nieograniczonym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44B28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5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/2021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pn</w:t>
      </w:r>
      <w:r w:rsidR="00E55AA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.</w:t>
      </w:r>
      <w:r w:rsidR="00E55AA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E55AA1">
        <w:rPr>
          <w:rFonts w:cstheme="minorHAnsi"/>
          <w:color w:val="000000"/>
          <w:sz w:val="20"/>
          <w:szCs w:val="20"/>
          <w:lang w:eastAsia="zh-CN"/>
        </w:rPr>
        <w:t>WYKONANIE INSTALACJI GRZEWCZYCH, CHŁODNICZYCH ORAZ WENTYLACYJNYCH W</w:t>
      </w:r>
      <w:r w:rsidR="00E55AA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24745E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BUDYNKU CENTRALNEGO MAGAZYNU ZBIORÓW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, zgodnie z wymaganiami Zamawiającego określonymi w </w:t>
      </w:r>
      <w:r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Szczegółowym opisie parametrów technicznych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składamy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niniejszą ofertę i oświadczamy, że:</w:t>
      </w:r>
    </w:p>
    <w:p w14:paraId="618C8D37" w14:textId="73063E64" w:rsidR="00891031" w:rsidRPr="00DF4E2E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DF4E2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77777777" w:rsidR="0089103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</w:t>
      </w:r>
      <w:r w:rsidRPr="00AA01BE">
        <w:rPr>
          <w:rFonts w:ascii="Calibri" w:hAnsi="Calibri" w:cs="Calibri"/>
          <w:sz w:val="20"/>
        </w:rPr>
        <w:t>dzielamy - ………… miesi</w:t>
      </w:r>
      <w:r>
        <w:rPr>
          <w:rFonts w:ascii="Calibri" w:hAnsi="Calibri" w:cs="Calibri"/>
          <w:sz w:val="20"/>
        </w:rPr>
        <w:t>ęcy</w:t>
      </w:r>
      <w:r w:rsidRPr="00AA01BE">
        <w:rPr>
          <w:rFonts w:ascii="Calibri" w:hAnsi="Calibri" w:cs="Calibri"/>
          <w:sz w:val="20"/>
        </w:rPr>
        <w:t xml:space="preserve"> gwarancji (minimum 24 miesiące).</w:t>
      </w:r>
    </w:p>
    <w:p w14:paraId="33FD4540" w14:textId="77777777" w:rsidR="00891031" w:rsidRPr="00EA49C3" w:rsidRDefault="00891031" w:rsidP="00891031">
      <w:pPr>
        <w:pStyle w:val="Akapitzlist"/>
        <w:rPr>
          <w:rFonts w:ascii="Calibri" w:hAnsi="Calibri" w:cs="Calibri"/>
          <w:sz w:val="20"/>
        </w:rPr>
      </w:pPr>
    </w:p>
    <w:p w14:paraId="0D203CAE" w14:textId="77777777" w:rsidR="00891031" w:rsidRPr="00AA01B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AA01BE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Oświadczam(y), że załączam(y) do oferty:</w:t>
      </w:r>
    </w:p>
    <w:p w14:paraId="1ACE7DFF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wstępne oświadczenie Wykonawcy o spełnieniu warunków udziału w postępowaniu oraz braku podstaw wykluczenia, w postaci Jednolitego Europejskiego Dokumentu Zamówienia (JEDZ), stanowiący załącznik nr 1 do oferty oraz</w:t>
      </w:r>
    </w:p>
    <w:p w14:paraId="7EC46205" w14:textId="3ACF9B42" w:rsidR="00891031" w:rsidRPr="00AA01BE" w:rsidRDefault="0097244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972441">
        <w:rPr>
          <w:rFonts w:ascii="Calibri" w:hAnsi="Calibri" w:cs="Calibri"/>
          <w:b/>
          <w:bCs/>
          <w:sz w:val="20"/>
        </w:rPr>
        <w:t>(jeśli dotyczy</w:t>
      </w:r>
      <w:r>
        <w:rPr>
          <w:rFonts w:ascii="Calibri" w:hAnsi="Calibri" w:cs="Calibri"/>
          <w:b/>
          <w:bCs/>
          <w:sz w:val="20"/>
        </w:rPr>
        <w:t>: w przypadku zaoferowania rozwiązań równoważnych</w:t>
      </w:r>
      <w:r w:rsidRPr="00972441">
        <w:rPr>
          <w:rFonts w:ascii="Calibri" w:hAnsi="Calibri" w:cs="Calibri"/>
          <w:b/>
          <w:bCs/>
          <w:sz w:val="20"/>
        </w:rPr>
        <w:t>)</w:t>
      </w:r>
      <w:r>
        <w:rPr>
          <w:rFonts w:ascii="Calibri" w:hAnsi="Calibri" w:cs="Calibri"/>
          <w:sz w:val="20"/>
        </w:rPr>
        <w:t xml:space="preserve"> s</w:t>
      </w:r>
      <w:r w:rsidR="00891031" w:rsidRPr="00AA01BE">
        <w:rPr>
          <w:rFonts w:ascii="Calibri" w:hAnsi="Calibri" w:cs="Calibri"/>
          <w:sz w:val="20"/>
        </w:rPr>
        <w:t xml:space="preserve">zczegółowy opis parametrów technicznych oferowanego Przedmiotu zamówienia, potwierdzający spełnianie wymagań Zamawiającego, stanowiący załącznik nr 2 do oferty </w:t>
      </w:r>
      <w:r w:rsidR="00891031">
        <w:rPr>
          <w:rFonts w:ascii="Calibri" w:hAnsi="Calibri" w:cs="Calibri"/>
          <w:sz w:val="20"/>
        </w:rPr>
        <w:t>wraz z przedmiotowymi środkami dowodowymi (</w:t>
      </w:r>
      <w:r w:rsidR="00891031">
        <w:rPr>
          <w:rFonts w:asciiTheme="minorHAnsi" w:hAnsiTheme="minorHAnsi" w:cstheme="minorHAnsi"/>
          <w:iCs/>
          <w:sz w:val="20"/>
        </w:rPr>
        <w:t>k</w:t>
      </w:r>
      <w:r w:rsidR="00891031" w:rsidRPr="00DB4FA3">
        <w:rPr>
          <w:rFonts w:asciiTheme="minorHAnsi" w:hAnsiTheme="minorHAnsi" w:cstheme="minorHAnsi"/>
          <w:iCs/>
          <w:sz w:val="20"/>
        </w:rPr>
        <w:t>arty katalogowe, dokumentację techniczną bądź inne dokumenty potwierdzające, że urządzeni</w:t>
      </w:r>
      <w:r>
        <w:rPr>
          <w:rFonts w:asciiTheme="minorHAnsi" w:hAnsiTheme="minorHAnsi" w:cstheme="minorHAnsi"/>
          <w:iCs/>
          <w:sz w:val="20"/>
        </w:rPr>
        <w:t xml:space="preserve">a </w:t>
      </w:r>
      <w:r w:rsidR="00891031" w:rsidRPr="00DB4FA3">
        <w:rPr>
          <w:rFonts w:asciiTheme="minorHAnsi" w:hAnsiTheme="minorHAnsi" w:cstheme="minorHAnsi"/>
          <w:iCs/>
          <w:sz w:val="20"/>
        </w:rPr>
        <w:t>spełnia</w:t>
      </w:r>
      <w:r>
        <w:rPr>
          <w:rFonts w:asciiTheme="minorHAnsi" w:hAnsiTheme="minorHAnsi" w:cstheme="minorHAnsi"/>
          <w:iCs/>
          <w:sz w:val="20"/>
        </w:rPr>
        <w:t>ją</w:t>
      </w:r>
      <w:r w:rsidR="00891031" w:rsidRPr="00DB4FA3">
        <w:rPr>
          <w:rFonts w:asciiTheme="minorHAnsi" w:hAnsiTheme="minorHAnsi" w:cstheme="minorHAnsi"/>
          <w:iCs/>
          <w:sz w:val="20"/>
        </w:rPr>
        <w:t xml:space="preserve"> wymagane w specyfikacji technicznej i zadeklarowane przez wykonawcę parametry</w:t>
      </w:r>
      <w:r w:rsidR="00891031">
        <w:rPr>
          <w:rFonts w:ascii="Calibri" w:hAnsi="Calibri" w:cs="Calibri"/>
          <w:sz w:val="20"/>
        </w:rPr>
        <w:t>) oraz</w:t>
      </w:r>
    </w:p>
    <w:p w14:paraId="4EF15778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Theme="minorHAnsi" w:eastAsia="Century Gothic" w:hAnsiTheme="minorHAns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pełnomocnictwa, o których mowa w pkt.6.1.4 lub 6.1.5 oraz</w:t>
      </w:r>
    </w:p>
    <w:p w14:paraId="1E2DBB64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 w:rsidDel="00933CBE">
        <w:rPr>
          <w:rFonts w:ascii="Calibri" w:hAnsi="Calibri" w:cs="Calibri"/>
          <w:sz w:val="20"/>
        </w:rPr>
        <w:t xml:space="preserve"> </w:t>
      </w: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zobowiązanie o oddaniu Wykonawcy do dyspozycji niezbędnych zasobów na potrzeby wykonania zamówienia, stanowiące załącznik nr 3 do oferty oraz</w:t>
      </w:r>
    </w:p>
    <w:p w14:paraId="5B7AA8B1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oświadczenie z art. 117 ust. 4 dotyczące wykonawców wspólnie ubiegających się o udzielenie zamówienia, stanowiące załącznik nr 4 do oferty oraz</w:t>
      </w:r>
    </w:p>
    <w:p w14:paraId="2AC6A064" w14:textId="77777777" w:rsidR="00891031" w:rsidRPr="0072045C" w:rsidRDefault="00891031" w:rsidP="00891031">
      <w:pPr>
        <w:pStyle w:val="Akapitzlist"/>
        <w:jc w:val="both"/>
        <w:rPr>
          <w:rFonts w:asciiTheme="minorHAnsi" w:hAnsiTheme="minorHAnsi" w:cstheme="minorHAnsi"/>
          <w:iCs/>
          <w:sz w:val="20"/>
        </w:rPr>
      </w:pPr>
    </w:p>
    <w:p w14:paraId="2D3EC15E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cena podana w ofercie jest ostateczna i nie podlega zmianie do końca realizacji Przedmiotu zamówienia oraz obejmuje wykonanie całego przedmiotu zamówienia objętego przetargiem na warunkach określonych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5B8CFEC0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 (zapoznaliśmy) się ze Specyfikacją Warunków Zamówienia, akceptuję(my) jej postanowienia bez zastrzeżeń oferując wykonanie Przedmiotu zamówienia zgodnie z wymaganiami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4B15F027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 xml:space="preserve">Oświadczam(y), że jestem(jesteśmy) związany(i) ofertą na czas wskazany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, a w przypadku wygrania przetargu i zawarcia umowy, warunki określone w ofercie obowiązują przez cały okres trwania umowy.</w:t>
      </w:r>
    </w:p>
    <w:p w14:paraId="23AAF14B" w14:textId="76B97166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1</w:t>
      </w:r>
      <w:r w:rsidR="00972441">
        <w:rPr>
          <w:rFonts w:ascii="Calibri" w:eastAsia="Times New Roman" w:hAnsi="Calibri" w:cs="Calibri"/>
          <w:sz w:val="20"/>
          <w:szCs w:val="20"/>
          <w:lang w:eastAsia="zh-CN"/>
        </w:rPr>
        <w:t>5</w:t>
      </w:r>
      <w:r>
        <w:rPr>
          <w:rFonts w:ascii="Calibri" w:eastAsia="Times New Roman" w:hAnsi="Calibri" w:cs="Calibri"/>
          <w:sz w:val="20"/>
          <w:szCs w:val="20"/>
          <w:lang w:eastAsia="zh-CN"/>
        </w:rPr>
        <w:t>.1</w:t>
      </w:r>
      <w:r w:rsidR="00972441">
        <w:rPr>
          <w:rFonts w:ascii="Calibri" w:eastAsia="Times New Roman" w:hAnsi="Calibri" w:cs="Calibri"/>
          <w:sz w:val="20"/>
          <w:szCs w:val="20"/>
          <w:lang w:eastAsia="zh-CN"/>
        </w:rPr>
        <w:t>2</w:t>
      </w:r>
      <w:r>
        <w:rPr>
          <w:rFonts w:ascii="Calibri" w:eastAsia="Times New Roman" w:hAnsi="Calibri" w:cs="Calibri"/>
          <w:sz w:val="20"/>
          <w:szCs w:val="20"/>
          <w:lang w:eastAsia="zh-CN"/>
        </w:rPr>
        <w:t>.2021 r.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FF79E03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. Jednocześnie oświadczam(y) warunki gwarancji realizować będę (będziemy) zgodnie z zapisami projektu umowy </w:t>
      </w:r>
    </w:p>
    <w:p w14:paraId="0975DC25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AA01BE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AA01BE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AA01BE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77777777" w:rsidR="00891031" w:rsidRPr="00AA01BE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proofErr w:type="spellStart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mikroprzedsiębiorcy</w:t>
      </w:r>
      <w:proofErr w:type="spellEnd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późn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późn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77777777" w:rsidR="00891031" w:rsidRPr="00AA01BE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2F747ADA" w14:textId="7C386305" w:rsidR="00004BCE" w:rsidRDefault="00004BCE" w:rsidP="00004BCE">
      <w:pPr>
        <w:pageBreakBefore/>
        <w:suppressAutoHyphens/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zh-CN"/>
        </w:rPr>
      </w:pPr>
      <w:r w:rsidRPr="00004BCE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1 do oferty </w:t>
      </w:r>
    </w:p>
    <w:p w14:paraId="1A3BBC91" w14:textId="215B7B44" w:rsidR="00004BCE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0151F1B2" w14:textId="039EC046" w:rsidR="00004BCE" w:rsidRPr="00CF648E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  <w:r w:rsidRPr="00CF648E">
        <w:rPr>
          <w:rFonts w:ascii="Calibri" w:eastAsia="Times New Roman" w:hAnsi="Calibri" w:cs="Calibri"/>
          <w:sz w:val="20"/>
          <w:szCs w:val="20"/>
          <w:lang w:eastAsia="zh-CN"/>
        </w:rPr>
        <w:t xml:space="preserve">JEDZ W PLIKU XML: </w:t>
      </w:r>
      <w:r w:rsidR="00812813" w:rsidRPr="00812813">
        <w:rPr>
          <w:rFonts w:ascii="Calibri" w:eastAsia="Times New Roman" w:hAnsi="Calibri" w:cs="Calibri"/>
          <w:sz w:val="20"/>
          <w:szCs w:val="20"/>
          <w:lang w:eastAsia="zh-CN"/>
        </w:rPr>
        <w:t>espd-request.xml</w:t>
      </w:r>
      <w:bookmarkStart w:id="0" w:name="_GoBack"/>
      <w:bookmarkEnd w:id="0"/>
    </w:p>
    <w:p w14:paraId="4D94B439" w14:textId="77777777" w:rsidR="00004BCE" w:rsidRPr="00004BCE" w:rsidRDefault="00004BCE" w:rsidP="00004BCE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56A63855" w14:textId="0A54CA88" w:rsidR="00004BCE" w:rsidRPr="00B77FE2" w:rsidRDefault="00004BCE" w:rsidP="00B77FE2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1D00AAE0" w:rsidR="00891031" w:rsidRPr="00AA01BE" w:rsidRDefault="00004BCE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E55AA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891031"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>do oferty</w:t>
      </w:r>
    </w:p>
    <w:p w14:paraId="2ABF18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1" w:name="_Hlk58569921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1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EEB298C" w14:textId="565850FD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prowadzonego w trybie przetargu nieograniczonego </w:t>
      </w:r>
      <w:r w:rsidR="00E55AA1">
        <w:rPr>
          <w:rFonts w:ascii="Calibri" w:eastAsia="Times New Roman" w:hAnsi="Calibri" w:cs="Calibri"/>
          <w:b/>
          <w:sz w:val="20"/>
          <w:szCs w:val="20"/>
          <w:lang w:eastAsia="zh-CN"/>
        </w:rPr>
        <w:t>5</w:t>
      </w:r>
      <w:r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/2021 </w:t>
      </w:r>
      <w:r w:rsidR="00972441" w:rsidRPr="0097244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E55AA1">
        <w:rPr>
          <w:rFonts w:cstheme="minorHAnsi"/>
          <w:color w:val="000000"/>
          <w:sz w:val="20"/>
          <w:szCs w:val="20"/>
          <w:lang w:eastAsia="zh-CN"/>
        </w:rPr>
        <w:t>WYKONANIE INSTALACJI GRZEWCZYCH, CHŁODNICZYCH ORAZ WENTYLACYJNYCH W</w:t>
      </w:r>
      <w:r w:rsidR="00E55AA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BUDYNKU CENTRALNEGO MAGAZYNU ZBIORÓW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, </w:t>
      </w:r>
      <w:proofErr w:type="spellStart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.________________________________________________z siedzibą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w ______________________________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(dalej: „Wykonawca”), następujące zasoby: </w:t>
      </w:r>
    </w:p>
    <w:p w14:paraId="2EA5B7D4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AA01BE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194A221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C0B17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0855AD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F9B74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2550F572" w:rsidR="00891031" w:rsidRPr="00AA01BE" w:rsidRDefault="00891031" w:rsidP="00891031">
      <w:pPr>
        <w:rPr>
          <w:b/>
          <w:sz w:val="20"/>
          <w:szCs w:val="20"/>
        </w:rPr>
      </w:pPr>
    </w:p>
    <w:p w14:paraId="236FDD8D" w14:textId="266918BC" w:rsidR="00891031" w:rsidRPr="00AA01BE" w:rsidRDefault="00891031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 xml:space="preserve">Załącznik nr </w:t>
      </w:r>
      <w:r w:rsidR="00E55AA1">
        <w:rPr>
          <w:rFonts w:ascii="Calibri" w:eastAsia="Times New Roman" w:hAnsi="Calibri" w:cs="Calibri"/>
          <w:b/>
          <w:sz w:val="20"/>
          <w:szCs w:val="20"/>
          <w:lang w:eastAsia="zh-CN"/>
        </w:rPr>
        <w:t>3</w:t>
      </w:r>
      <w:r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</w:t>
      </w:r>
      <w:proofErr w:type="spellStart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>Pzp</w:t>
      </w:r>
      <w:proofErr w:type="spellEnd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08E26587" w14:textId="77777777" w:rsidR="00891031" w:rsidRPr="00AA01BE" w:rsidRDefault="00891031" w:rsidP="00891031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05D92C7" w14:textId="33ED7EAE" w:rsidR="00891031" w:rsidRPr="00AA01BE" w:rsidRDefault="00891031" w:rsidP="00891031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A01BE">
        <w:rPr>
          <w:rFonts w:eastAsia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E55AA1">
        <w:rPr>
          <w:rFonts w:cstheme="minorHAnsi"/>
          <w:color w:val="000000"/>
          <w:sz w:val="20"/>
          <w:szCs w:val="20"/>
          <w:lang w:eastAsia="zh-CN"/>
        </w:rPr>
        <w:t>WYKONANIE INSTALACJI GRZEWCZYCH, CHŁODNICZYCH ORAZ WENTYLACYJNYCH W</w:t>
      </w:r>
      <w:r w:rsidR="00E55AA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BUDYNKU CENTRALNEGO MAGAZYNU ZBIORÓW</w:t>
      </w:r>
      <w:r w:rsidR="00972441" w:rsidRPr="00AA01B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A01BE">
        <w:rPr>
          <w:rFonts w:eastAsia="Times New Roman" w:cs="Times New Roman"/>
          <w:sz w:val="20"/>
          <w:szCs w:val="20"/>
          <w:lang w:eastAsia="pl-PL"/>
        </w:rPr>
        <w:t xml:space="preserve">oświadczam, że: </w:t>
      </w:r>
    </w:p>
    <w:p w14:paraId="50D4D8F9" w14:textId="731DB7F4" w:rsidR="00891031" w:rsidRPr="00AA01BE" w:rsidRDefault="00891031" w:rsidP="00891031">
      <w:pPr>
        <w:pStyle w:val="NormalnyWeb"/>
        <w:jc w:val="both"/>
        <w:rPr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E55AA1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29DDF176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E55AA1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2A0E8AC1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E55AA1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4C43088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0C43ED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AA01BE" w:rsidRDefault="00891031" w:rsidP="00891031">
      <w:pPr>
        <w:rPr>
          <w:sz w:val="20"/>
          <w:szCs w:val="20"/>
        </w:rPr>
      </w:pPr>
    </w:p>
    <w:p w14:paraId="0362109B" w14:textId="77777777" w:rsidR="00891031" w:rsidRDefault="00891031" w:rsidP="00891031">
      <w:pPr>
        <w:rPr>
          <w:sz w:val="20"/>
          <w:szCs w:val="20"/>
        </w:rPr>
      </w:pPr>
    </w:p>
    <w:p w14:paraId="6423C400" w14:textId="77777777" w:rsidR="00891031" w:rsidRDefault="00891031" w:rsidP="00891031">
      <w:pPr>
        <w:rPr>
          <w:sz w:val="20"/>
          <w:szCs w:val="20"/>
        </w:rPr>
      </w:pPr>
    </w:p>
    <w:p w14:paraId="4B232EF5" w14:textId="77777777" w:rsidR="00891031" w:rsidRDefault="00891031" w:rsidP="00891031">
      <w:pPr>
        <w:rPr>
          <w:sz w:val="20"/>
          <w:szCs w:val="20"/>
        </w:rPr>
      </w:pPr>
    </w:p>
    <w:p w14:paraId="1FCD499E" w14:textId="77777777" w:rsidR="00891031" w:rsidRDefault="00891031" w:rsidP="00891031">
      <w:pPr>
        <w:rPr>
          <w:sz w:val="20"/>
          <w:szCs w:val="20"/>
        </w:rPr>
      </w:pPr>
    </w:p>
    <w:p w14:paraId="218DF95C" w14:textId="77777777" w:rsidR="00891031" w:rsidRDefault="00891031" w:rsidP="00891031">
      <w:pPr>
        <w:rPr>
          <w:sz w:val="20"/>
          <w:szCs w:val="20"/>
        </w:rPr>
      </w:pPr>
    </w:p>
    <w:p w14:paraId="5EA3F26C" w14:textId="77777777" w:rsidR="00891031" w:rsidRDefault="00891031" w:rsidP="00891031">
      <w:pPr>
        <w:rPr>
          <w:sz w:val="20"/>
          <w:szCs w:val="20"/>
        </w:rPr>
      </w:pPr>
    </w:p>
    <w:p w14:paraId="5297F552" w14:textId="77777777" w:rsidR="00891031" w:rsidRDefault="00891031" w:rsidP="00891031">
      <w:pPr>
        <w:rPr>
          <w:sz w:val="20"/>
          <w:szCs w:val="20"/>
        </w:rPr>
      </w:pPr>
    </w:p>
    <w:p w14:paraId="2AAB2DB2" w14:textId="77777777" w:rsidR="00891031" w:rsidRDefault="00891031" w:rsidP="00891031">
      <w:pPr>
        <w:rPr>
          <w:sz w:val="20"/>
          <w:szCs w:val="20"/>
        </w:rPr>
      </w:pPr>
    </w:p>
    <w:p w14:paraId="0404D684" w14:textId="77777777" w:rsidR="00891031" w:rsidRDefault="00891031" w:rsidP="00891031">
      <w:pPr>
        <w:rPr>
          <w:sz w:val="20"/>
          <w:szCs w:val="20"/>
        </w:rPr>
      </w:pPr>
    </w:p>
    <w:p w14:paraId="48A6390E" w14:textId="77777777" w:rsidR="00891031" w:rsidRDefault="00891031" w:rsidP="00891031">
      <w:pPr>
        <w:rPr>
          <w:sz w:val="20"/>
          <w:szCs w:val="20"/>
        </w:rPr>
      </w:pPr>
    </w:p>
    <w:p w14:paraId="2BE7A348" w14:textId="61BAB1E7" w:rsidR="00891031" w:rsidRPr="00CB6554" w:rsidRDefault="00891031" w:rsidP="00891031">
      <w:pPr>
        <w:rPr>
          <w:rFonts w:cstheme="minorHAnsi"/>
          <w:b/>
          <w:bCs/>
          <w:sz w:val="20"/>
          <w:szCs w:val="20"/>
        </w:rPr>
      </w:pPr>
      <w:r w:rsidRPr="00CB6554">
        <w:rPr>
          <w:rFonts w:cstheme="minorHAnsi"/>
          <w:b/>
          <w:bCs/>
          <w:sz w:val="20"/>
          <w:szCs w:val="20"/>
        </w:rPr>
        <w:lastRenderedPageBreak/>
        <w:t xml:space="preserve">Załącznik nr </w:t>
      </w:r>
      <w:r w:rsidR="00E55AA1">
        <w:rPr>
          <w:rFonts w:cstheme="minorHAnsi"/>
          <w:b/>
          <w:bCs/>
          <w:sz w:val="20"/>
          <w:szCs w:val="20"/>
        </w:rPr>
        <w:t>4</w:t>
      </w:r>
      <w:r w:rsidRPr="00CB6554">
        <w:rPr>
          <w:rFonts w:cstheme="minorHAnsi"/>
          <w:b/>
          <w:bCs/>
          <w:sz w:val="20"/>
          <w:szCs w:val="20"/>
        </w:rPr>
        <w:t xml:space="preserve"> do oferty </w:t>
      </w:r>
    </w:p>
    <w:p w14:paraId="706FC8C9" w14:textId="77777777" w:rsidR="00891031" w:rsidRPr="00B86B2A" w:rsidRDefault="00891031" w:rsidP="00891031">
      <w:pPr>
        <w:rPr>
          <w:rFonts w:cstheme="minorHAnsi"/>
          <w:sz w:val="20"/>
          <w:szCs w:val="20"/>
        </w:rPr>
      </w:pPr>
    </w:p>
    <w:p w14:paraId="0B76B9B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64C03EB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E33792E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(nazwa Wykonawcy)</w:t>
      </w:r>
    </w:p>
    <w:p w14:paraId="57BCAD1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</w:p>
    <w:p w14:paraId="7C49C503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5180CFC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(adres Wykonawcy)</w:t>
      </w:r>
    </w:p>
    <w:p w14:paraId="76B6F3F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3BB25F2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DABAAA1" w14:textId="73DB0916" w:rsidR="00891031" w:rsidRPr="00B86B2A" w:rsidRDefault="00891031" w:rsidP="00891031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  <w:b/>
          <w:bCs/>
        </w:rPr>
        <w:t xml:space="preserve">WYKAZ </w:t>
      </w:r>
      <w:r w:rsidR="00972441">
        <w:rPr>
          <w:rFonts w:asciiTheme="minorHAnsi" w:hAnsiTheme="minorHAnsi" w:cstheme="minorHAnsi"/>
          <w:b/>
          <w:bCs/>
        </w:rPr>
        <w:t>ROBÓT</w:t>
      </w:r>
    </w:p>
    <w:p w14:paraId="5DBDA3AD" w14:textId="77777777" w:rsidR="00891031" w:rsidRPr="00B86B2A" w:rsidRDefault="00891031" w:rsidP="0089103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F3CFEBC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5"/>
        <w:gridCol w:w="1922"/>
        <w:gridCol w:w="1922"/>
        <w:gridCol w:w="1932"/>
      </w:tblGrid>
      <w:tr w:rsidR="00891031" w:rsidRPr="00B86B2A" w14:paraId="41C5A0CC" w14:textId="77777777" w:rsidTr="00C90558">
        <w:trPr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58CC" w14:textId="77777777" w:rsidR="00891031" w:rsidRPr="00B86B2A" w:rsidRDefault="00891031" w:rsidP="00C9055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7688" w14:textId="237E7D35" w:rsidR="00891031" w:rsidRPr="00CB6554" w:rsidRDefault="00891031" w:rsidP="00C9055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Podmiot, na rzecz którego </w:t>
            </w:r>
            <w:r w:rsidR="0048538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robota </w:t>
            </w: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była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wykonana 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12F4" w14:textId="19C49352" w:rsidR="00891031" w:rsidRPr="00B86B2A" w:rsidRDefault="00891031" w:rsidP="00C9055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proofErr w:type="spellEnd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wykonanej</w:t>
            </w:r>
            <w:proofErr w:type="spellEnd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8538E">
              <w:rPr>
                <w:rFonts w:asciiTheme="minorHAnsi" w:hAnsiTheme="minorHAnsi" w:cstheme="minorHAnsi"/>
                <w:b/>
                <w:sz w:val="20"/>
                <w:szCs w:val="20"/>
              </w:rPr>
              <w:t>roboty</w:t>
            </w:r>
            <w:proofErr w:type="spellEnd"/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E26C" w14:textId="116EDF39" w:rsidR="00891031" w:rsidRPr="00B86B2A" w:rsidRDefault="0048538E" w:rsidP="00C9055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Style w:val="FontStyle38"/>
                <w:rFonts w:asciiTheme="minorHAnsi" w:hAnsiTheme="minorHAnsi" w:cstheme="minorHAnsi"/>
              </w:rPr>
              <w:t>Rodzaj wykonanej roboty</w:t>
            </w: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E2387" w14:textId="23BFAC2D" w:rsidR="00891031" w:rsidRPr="00B86B2A" w:rsidRDefault="00891031" w:rsidP="00C90558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B86B2A">
              <w:rPr>
                <w:rFonts w:asciiTheme="minorHAnsi" w:hAnsiTheme="minorHAnsi" w:cstheme="minorHAnsi"/>
                <w:b/>
              </w:rPr>
              <w:t xml:space="preserve">Data </w:t>
            </w:r>
            <w:r w:rsidR="0048538E">
              <w:rPr>
                <w:rFonts w:asciiTheme="minorHAnsi" w:hAnsiTheme="minorHAnsi" w:cstheme="minorHAnsi"/>
                <w:b/>
              </w:rPr>
              <w:t xml:space="preserve">i miejsce </w:t>
            </w:r>
            <w:r w:rsidRPr="00B86B2A">
              <w:rPr>
                <w:rFonts w:asciiTheme="minorHAnsi" w:hAnsiTheme="minorHAnsi" w:cstheme="minorHAnsi"/>
                <w:b/>
              </w:rPr>
              <w:t xml:space="preserve">wykonania </w:t>
            </w:r>
          </w:p>
        </w:tc>
      </w:tr>
      <w:tr w:rsidR="00891031" w:rsidRPr="00B86B2A" w14:paraId="5E99F880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69923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430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A26C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309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6607" w14:textId="77777777" w:rsidR="00891031" w:rsidRPr="00B86B2A" w:rsidRDefault="00891031" w:rsidP="00C90558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91031" w:rsidRPr="00B86B2A" w14:paraId="7FCACE4F" w14:textId="77777777" w:rsidTr="00C90558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F3E29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087CE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6CCAB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8601" w14:textId="77777777" w:rsidR="00891031" w:rsidRPr="0048538E" w:rsidRDefault="00891031" w:rsidP="00C90558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F8B97" w14:textId="77777777" w:rsidR="00891031" w:rsidRPr="00B86B2A" w:rsidRDefault="00891031" w:rsidP="00C90558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22599E38" w14:textId="77777777" w:rsidR="00891031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</w:p>
    <w:p w14:paraId="63178503" w14:textId="77777777" w:rsidR="00891031" w:rsidRPr="00B86B2A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  <w:r w:rsidRPr="00B86B2A">
        <w:rPr>
          <w:rFonts w:cstheme="minorHAnsi"/>
          <w:b/>
          <w:sz w:val="20"/>
          <w:szCs w:val="20"/>
          <w:lang w:eastAsia="ar-SA"/>
        </w:rPr>
        <w:t>Uwaga!</w:t>
      </w:r>
    </w:p>
    <w:p w14:paraId="1856A68C" w14:textId="3824ABDC" w:rsidR="0089103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B86B2A">
        <w:rPr>
          <w:rFonts w:asciiTheme="minorHAnsi" w:hAnsiTheme="minorHAnsi" w:cstheme="minorHAnsi"/>
          <w:sz w:val="20"/>
          <w:lang w:eastAsia="ar-SA"/>
        </w:rPr>
        <w:t xml:space="preserve">Do wykazu należy załączyć </w:t>
      </w:r>
      <w:r w:rsidRPr="00B86B2A">
        <w:rPr>
          <w:rFonts w:asciiTheme="minorHAnsi" w:hAnsiTheme="minorHAnsi" w:cstheme="minorHAnsi"/>
          <w:bCs/>
          <w:sz w:val="20"/>
          <w:lang w:eastAsia="ar-SA"/>
        </w:rPr>
        <w:t xml:space="preserve">dokumenty </w:t>
      </w:r>
      <w:r>
        <w:rPr>
          <w:rFonts w:asciiTheme="minorHAnsi" w:hAnsiTheme="minorHAnsi" w:cstheme="minorHAnsi"/>
          <w:bCs/>
          <w:sz w:val="20"/>
          <w:lang w:eastAsia="ar-SA"/>
        </w:rPr>
        <w:t>określające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, że </w:t>
      </w:r>
      <w:r w:rsidR="00972441">
        <w:rPr>
          <w:rFonts w:asciiTheme="minorHAnsi" w:hAnsiTheme="minorHAnsi" w:cstheme="minorHAnsi"/>
          <w:sz w:val="20"/>
          <w:lang w:eastAsia="ar-SA"/>
        </w:rPr>
        <w:t>roboty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B86B2A">
        <w:rPr>
          <w:rFonts w:asciiTheme="minorHAnsi" w:hAnsiTheme="minorHAnsi" w:cstheme="minorHAnsi"/>
          <w:sz w:val="20"/>
        </w:rPr>
        <w:t xml:space="preserve">zostały </w:t>
      </w:r>
      <w:r w:rsidR="00972441">
        <w:rPr>
          <w:rFonts w:asciiTheme="minorHAnsi" w:hAnsiTheme="minorHAnsi" w:cstheme="minorHAnsi"/>
          <w:sz w:val="20"/>
        </w:rPr>
        <w:t xml:space="preserve">wykonane </w:t>
      </w:r>
      <w:r w:rsidRPr="00B86B2A">
        <w:rPr>
          <w:rFonts w:asciiTheme="minorHAnsi" w:hAnsiTheme="minorHAnsi" w:cstheme="minorHAnsi"/>
          <w:sz w:val="20"/>
        </w:rPr>
        <w:t>należycie.</w:t>
      </w:r>
    </w:p>
    <w:p w14:paraId="68A2D42A" w14:textId="55F2E474" w:rsidR="00891031" w:rsidRPr="0097244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972441">
        <w:rPr>
          <w:rFonts w:ascii="Calibri" w:hAnsi="Calibri" w:cs="Calibri"/>
          <w:sz w:val="20"/>
        </w:rPr>
        <w:t xml:space="preserve">Jeżeli wykonawca powołuje się na doświadczenie w realizacji </w:t>
      </w:r>
      <w:r w:rsidR="00972441" w:rsidRPr="00972441">
        <w:rPr>
          <w:rFonts w:ascii="Calibri" w:hAnsi="Calibri" w:cs="Calibri"/>
          <w:sz w:val="20"/>
        </w:rPr>
        <w:t>robót</w:t>
      </w:r>
      <w:r w:rsidRPr="00972441">
        <w:rPr>
          <w:rFonts w:ascii="Calibri" w:hAnsi="Calibri" w:cs="Calibri"/>
          <w:sz w:val="20"/>
        </w:rPr>
        <w:t xml:space="preserve">, wykonywanych wspólnie z innymi wykonawcami, wykaz dotyczy </w:t>
      </w:r>
      <w:r w:rsidR="0048538E" w:rsidRPr="00972441">
        <w:rPr>
          <w:rFonts w:ascii="Calibri" w:hAnsi="Calibri" w:cs="Calibri"/>
          <w:sz w:val="20"/>
        </w:rPr>
        <w:t>robót,</w:t>
      </w:r>
      <w:r w:rsidRPr="00972441">
        <w:rPr>
          <w:rFonts w:ascii="Calibri" w:hAnsi="Calibri" w:cs="Calibri"/>
          <w:sz w:val="20"/>
        </w:rPr>
        <w:t xml:space="preserve"> w których wykonaniu wykonawca ten bezpośrednio uczestniczył</w:t>
      </w:r>
      <w:r w:rsidR="00972441">
        <w:rPr>
          <w:rFonts w:ascii="Calibri" w:hAnsi="Calibri" w:cs="Calibri"/>
          <w:sz w:val="20"/>
        </w:rPr>
        <w:t xml:space="preserve">. </w:t>
      </w:r>
    </w:p>
    <w:p w14:paraId="49B24891" w14:textId="77777777" w:rsidR="00891031" w:rsidRPr="00CA3B87" w:rsidRDefault="00891031" w:rsidP="00891031">
      <w:pPr>
        <w:pStyle w:val="Standard"/>
        <w:spacing w:line="360" w:lineRule="auto"/>
        <w:jc w:val="both"/>
        <w:rPr>
          <w:b/>
          <w:i/>
        </w:rPr>
      </w:pPr>
    </w:p>
    <w:p w14:paraId="5796BF70" w14:textId="77777777" w:rsidR="00891031" w:rsidRPr="00CA3B87" w:rsidRDefault="00891031" w:rsidP="00891031">
      <w:pPr>
        <w:pStyle w:val="Standard"/>
        <w:tabs>
          <w:tab w:val="center" w:pos="7088"/>
        </w:tabs>
        <w:spacing w:line="360" w:lineRule="auto"/>
        <w:jc w:val="both"/>
        <w:rPr>
          <w:i/>
          <w:iCs/>
        </w:rPr>
      </w:pPr>
      <w:r w:rsidRPr="00CA3B87">
        <w:tab/>
      </w:r>
    </w:p>
    <w:p w14:paraId="4D3B0095" w14:textId="77777777" w:rsidR="00891031" w:rsidRDefault="00891031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6B92263F" w14:textId="77777777" w:rsidR="00891031" w:rsidRPr="00AA01BE" w:rsidRDefault="00891031" w:rsidP="00891031">
      <w:pPr>
        <w:rPr>
          <w:sz w:val="20"/>
          <w:szCs w:val="20"/>
        </w:rPr>
      </w:pPr>
    </w:p>
    <w:p w14:paraId="5F12A666" w14:textId="1B4D2BB8" w:rsidR="00891031" w:rsidRDefault="00891031"/>
    <w:p w14:paraId="7A92E145" w14:textId="2B8DF938" w:rsidR="00CF648E" w:rsidRDefault="00CF648E"/>
    <w:p w14:paraId="009EB429" w14:textId="10D1A3D6" w:rsidR="00CF648E" w:rsidRDefault="00CF648E"/>
    <w:p w14:paraId="558712B2" w14:textId="2A72FCC8" w:rsidR="00CF648E" w:rsidRDefault="00CF648E"/>
    <w:p w14:paraId="1858580E" w14:textId="73883A9F" w:rsidR="00CF648E" w:rsidRDefault="00CF648E"/>
    <w:p w14:paraId="4C3DE55D" w14:textId="0C68D293" w:rsidR="00CF648E" w:rsidRDefault="00CF648E"/>
    <w:p w14:paraId="2C630F85" w14:textId="358D1BDB" w:rsidR="00CF648E" w:rsidRDefault="00CF648E"/>
    <w:p w14:paraId="0172821F" w14:textId="4195EC3C" w:rsidR="00CF648E" w:rsidRDefault="00CF648E"/>
    <w:p w14:paraId="2F949BF4" w14:textId="036BF5A0" w:rsidR="00CF648E" w:rsidRDefault="00CF648E"/>
    <w:p w14:paraId="5FBAAD40" w14:textId="71CE4353" w:rsidR="00CF648E" w:rsidRDefault="00CF648E"/>
    <w:p w14:paraId="10F9C27D" w14:textId="2244C2FC" w:rsidR="00CF648E" w:rsidRDefault="00CF648E"/>
    <w:p w14:paraId="0FA5CC1C" w14:textId="77777777" w:rsidR="00CF648E" w:rsidRDefault="00CF648E" w:rsidP="00CF648E">
      <w:p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Załącznik nr 5 do oferty Załącznik nr 5 do oferty </w:t>
      </w:r>
    </w:p>
    <w:p w14:paraId="6694028B" w14:textId="77777777" w:rsidR="00CF648E" w:rsidRDefault="00CF648E" w:rsidP="00CF648E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57328D6C" w14:textId="77777777" w:rsidR="00CF648E" w:rsidRDefault="00CF648E" w:rsidP="00CF648E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(nazwa Wykonawcy)</w:t>
      </w:r>
    </w:p>
    <w:p w14:paraId="49685CE6" w14:textId="77777777" w:rsidR="00CF648E" w:rsidRDefault="00CF648E" w:rsidP="00CF648E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43C0B647" w14:textId="77777777" w:rsidR="00CF648E" w:rsidRDefault="00CF648E" w:rsidP="00CF648E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(adres Wykonawcy)</w:t>
      </w:r>
    </w:p>
    <w:p w14:paraId="531D89A6" w14:textId="77777777" w:rsidR="00CF648E" w:rsidRDefault="00CF648E" w:rsidP="00CF648E">
      <w:pPr>
        <w:tabs>
          <w:tab w:val="left" w:pos="4020"/>
        </w:tabs>
        <w:suppressAutoHyphens/>
        <w:spacing w:after="120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>
        <w:rPr>
          <w:rFonts w:ascii="Calibri" w:eastAsia="Times New Roman" w:hAnsi="Calibri" w:cs="Calibri"/>
          <w:b/>
          <w:u w:val="single"/>
          <w:lang w:eastAsia="zh-CN"/>
        </w:rPr>
        <w:t>Szczegółowy opis parametrów technicznych w przypadku oferowania rozwiązań równoważnych</w:t>
      </w:r>
    </w:p>
    <w:p w14:paraId="2F368690" w14:textId="77777777" w:rsidR="00CF648E" w:rsidRDefault="00CF648E" w:rsidP="00CF648E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Cs/>
          <w:i/>
          <w:sz w:val="20"/>
          <w:szCs w:val="20"/>
          <w:lang w:eastAsia="zh-CN"/>
        </w:rPr>
      </w:pP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W przypadku złożenia oferty równoważnej w parametrach podających znaki towarowe Wykonawca </w:t>
      </w:r>
      <w:r>
        <w:rPr>
          <w:rFonts w:ascii="Calibri" w:eastAsia="Times New Roman" w:hAnsi="Calibri" w:cs="Calibri"/>
          <w:b/>
          <w:bCs/>
          <w:i/>
          <w:sz w:val="20"/>
          <w:szCs w:val="20"/>
          <w:lang w:eastAsia="zh-CN"/>
        </w:rPr>
        <w:t>musi</w:t>
      </w: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 złożyć szczegółową specyfikację parametrów technicznych oferowanego przedmiotu zamówienia.</w:t>
      </w:r>
    </w:p>
    <w:p w14:paraId="59D5134F" w14:textId="77777777" w:rsidR="00CF648E" w:rsidRDefault="00CF648E" w:rsidP="00CF648E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/>
          <w:sz w:val="20"/>
          <w:szCs w:val="16"/>
          <w:lang w:eastAsia="zh-C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8"/>
        <w:gridCol w:w="1643"/>
        <w:gridCol w:w="1992"/>
      </w:tblGrid>
      <w:tr w:rsidR="00CF648E" w14:paraId="184D487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52A519" w14:textId="77777777" w:rsidR="00CF648E" w:rsidRDefault="00CF648E" w:rsidP="00C90558">
            <w:pPr>
              <w:suppressAutoHyphens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  <w:p w14:paraId="2394A366" w14:textId="77777777" w:rsidR="00CF648E" w:rsidRPr="006E52EC" w:rsidRDefault="00CF648E" w:rsidP="00CF648E">
            <w:pPr>
              <w:pStyle w:val="Akapitzlist"/>
              <w:numPr>
                <w:ilvl w:val="0"/>
                <w:numId w:val="12"/>
              </w:numPr>
              <w:ind w:left="306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E52EC">
              <w:rPr>
                <w:rFonts w:ascii="Calibri" w:eastAsia="Calibri" w:hAnsi="Calibri" w:cs="Calibri"/>
                <w:b/>
                <w:bCs/>
              </w:rPr>
              <w:t>Pompa ciepła: „</w:t>
            </w:r>
            <w:proofErr w:type="spellStart"/>
            <w:r w:rsidRPr="006E52EC">
              <w:rPr>
                <w:rFonts w:ascii="Calibri" w:eastAsia="Calibri" w:hAnsi="Calibri" w:cs="Calibri"/>
                <w:b/>
                <w:bCs/>
              </w:rPr>
              <w:t>Vitocal</w:t>
            </w:r>
            <w:proofErr w:type="spellEnd"/>
            <w:r w:rsidRPr="006E52EC">
              <w:rPr>
                <w:rFonts w:ascii="Calibri" w:eastAsia="Calibri" w:hAnsi="Calibri" w:cs="Calibri"/>
                <w:b/>
                <w:bCs/>
              </w:rPr>
              <w:t xml:space="preserve"> 300-G Pro BWR302.DS090” lub równoważne </w:t>
            </w:r>
          </w:p>
        </w:tc>
      </w:tr>
      <w:tr w:rsidR="00CF648E" w14:paraId="0E80FBA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E0B5FE" w14:textId="77777777" w:rsidR="00CF648E" w:rsidRDefault="00CF648E" w:rsidP="00C90558">
            <w:pPr>
              <w:jc w:val="center"/>
              <w:rPr>
                <w:b/>
              </w:rPr>
            </w:pPr>
          </w:p>
          <w:p w14:paraId="32B2D227" w14:textId="77777777" w:rsidR="00CF648E" w:rsidRDefault="00CF648E" w:rsidP="00C90558">
            <w:pPr>
              <w:jc w:val="center"/>
              <w:rPr>
                <w:b/>
              </w:rPr>
            </w:pPr>
            <w:r>
              <w:rPr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34E5D5" w14:textId="77777777" w:rsidR="00CF648E" w:rsidRDefault="00CF648E" w:rsidP="00C90558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</w:pPr>
          </w:p>
          <w:p w14:paraId="3561D0AE" w14:textId="77777777" w:rsidR="00CF648E" w:rsidRDefault="00CF648E" w:rsidP="00C90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8F74D0" w14:textId="77777777" w:rsidR="00CF648E" w:rsidRDefault="00CF648E" w:rsidP="00C90558">
            <w:pPr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4473D8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1D" w14:textId="77777777" w:rsidR="00CF648E" w:rsidRDefault="00CF648E" w:rsidP="00CF648E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306" w:right="-766" w:hanging="284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Moc cieplna przy parametrach B0/W35&gt;84,8 kW</w:t>
            </w:r>
          </w:p>
          <w:p w14:paraId="49995E8D" w14:textId="77777777" w:rsidR="00CF648E" w:rsidRPr="00FF271A" w:rsidRDefault="00CF648E" w:rsidP="00CF648E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306" w:right="-766" w:hanging="284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Pobór znamionowy mocy według EN 14511 przy B0/W35&lt;18,65 kW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6B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655" w14:textId="77777777" w:rsidR="00CF648E" w:rsidRDefault="00CF648E" w:rsidP="00C90558">
            <w:pPr>
              <w:suppressAutoHyphens/>
            </w:pPr>
          </w:p>
        </w:tc>
      </w:tr>
      <w:tr w:rsidR="00CF648E" w14:paraId="404B3FB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024EE" w14:textId="77777777" w:rsidR="00CF648E" w:rsidRDefault="00CF648E" w:rsidP="00C90558">
            <w:pPr>
              <w:ind w:firstLine="306"/>
              <w:jc w:val="center"/>
              <w:rPr>
                <w:b/>
              </w:rPr>
            </w:pPr>
          </w:p>
          <w:p w14:paraId="7265A3D6" w14:textId="77777777" w:rsidR="00CF648E" w:rsidRDefault="00CF648E" w:rsidP="00C90558">
            <w:pPr>
              <w:ind w:firstLine="22"/>
              <w:rPr>
                <w:b/>
              </w:rPr>
            </w:pPr>
            <w:r>
              <w:rPr>
                <w:b/>
              </w:rPr>
              <w:t>2. „</w:t>
            </w:r>
            <w:proofErr w:type="spellStart"/>
            <w:r>
              <w:rPr>
                <w:b/>
              </w:rPr>
              <w:t>Vitrotronic</w:t>
            </w:r>
            <w:proofErr w:type="spellEnd"/>
            <w:r>
              <w:rPr>
                <w:b/>
              </w:rPr>
              <w:t xml:space="preserve"> PLC, typ 2.0” 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lub równoważne</w:t>
            </w:r>
          </w:p>
        </w:tc>
      </w:tr>
      <w:tr w:rsidR="00CF648E" w14:paraId="69FA0F8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8AD7F" w14:textId="77777777" w:rsidR="00CF648E" w:rsidRDefault="00CF648E" w:rsidP="00C90558">
            <w:pPr>
              <w:pStyle w:val="Akapitzlist"/>
              <w:ind w:left="306"/>
              <w:jc w:val="center"/>
              <w:rPr>
                <w:b/>
              </w:rPr>
            </w:pPr>
          </w:p>
          <w:p w14:paraId="10849C55" w14:textId="77777777" w:rsidR="00CF648E" w:rsidRDefault="00CF648E" w:rsidP="00C90558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E2F6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1CBFE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6AE03A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4E2" w14:textId="77777777" w:rsidR="00CF648E" w:rsidRDefault="00CF648E" w:rsidP="00C90558">
            <w:pPr>
              <w:pStyle w:val="Akapitzlist"/>
              <w:ind w:left="306"/>
              <w:jc w:val="both"/>
            </w:pPr>
          </w:p>
          <w:p w14:paraId="0617D01B" w14:textId="77777777" w:rsidR="00CF648E" w:rsidRDefault="00CF648E" w:rsidP="00CF648E">
            <w:pPr>
              <w:pStyle w:val="Bezodstpw"/>
              <w:numPr>
                <w:ilvl w:val="0"/>
                <w:numId w:val="6"/>
              </w:numPr>
              <w:ind w:left="306" w:hanging="284"/>
              <w:rPr>
                <w:lang w:eastAsia="en-US"/>
              </w:rPr>
            </w:pPr>
            <w:r>
              <w:rPr>
                <w:lang w:eastAsia="en-US"/>
              </w:rPr>
              <w:t xml:space="preserve">Obsługa funkcji zgodnie z opisem technicznym i schematem technologicznym </w:t>
            </w:r>
          </w:p>
          <w:p w14:paraId="5A9752A8" w14:textId="77777777" w:rsidR="00CF648E" w:rsidRDefault="00CF648E" w:rsidP="00CF648E">
            <w:pPr>
              <w:pStyle w:val="Bezodstpw"/>
              <w:numPr>
                <w:ilvl w:val="0"/>
                <w:numId w:val="6"/>
              </w:numPr>
              <w:ind w:left="306" w:hanging="284"/>
              <w:rPr>
                <w:lang w:eastAsia="en-US"/>
              </w:rPr>
            </w:pPr>
            <w:r>
              <w:rPr>
                <w:lang w:eastAsia="en-US"/>
              </w:rPr>
              <w:t>Sterownik firmowy, dedykowany do kaskady pomp ciepła w pozycji 1.</w:t>
            </w:r>
          </w:p>
          <w:p w14:paraId="7A4ACF5E" w14:textId="77777777" w:rsidR="00CF648E" w:rsidRDefault="00CF648E" w:rsidP="00C90558">
            <w:pPr>
              <w:pStyle w:val="Bezodstpw"/>
              <w:ind w:left="360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F4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94D" w14:textId="77777777" w:rsidR="00CF648E" w:rsidRDefault="00CF648E" w:rsidP="00C90558">
            <w:pPr>
              <w:suppressAutoHyphens/>
            </w:pPr>
          </w:p>
        </w:tc>
      </w:tr>
      <w:tr w:rsidR="00CF648E" w14:paraId="0E5449AD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CE8E28" w14:textId="77777777" w:rsidR="00CF648E" w:rsidRDefault="00CF648E" w:rsidP="00C90558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7B307DBA" w14:textId="77777777" w:rsidR="00CF648E" w:rsidRPr="006E52EC" w:rsidRDefault="00CF648E" w:rsidP="00C90558">
            <w:pPr>
              <w:rPr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3. Przepustnica „V5421B” do współpracy z siłownikiem VMM20-24, DN 80 – bufor ciepła </w:t>
            </w:r>
            <w:r w:rsidRPr="006E52EC">
              <w:rPr>
                <w:rFonts w:ascii="Calibri" w:eastAsia="Calibri" w:hAnsi="Calibri" w:cs="Calibri"/>
                <w:b/>
                <w:bCs/>
              </w:rPr>
              <w:t>lub równoważne</w:t>
            </w:r>
          </w:p>
        </w:tc>
      </w:tr>
      <w:tr w:rsidR="00CF648E" w14:paraId="2ED4B68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9B2420" w14:textId="77777777" w:rsidR="00CF648E" w:rsidRDefault="00CF648E" w:rsidP="00C90558">
            <w:pPr>
              <w:pStyle w:val="Akapitzlist"/>
              <w:ind w:left="306"/>
              <w:jc w:val="center"/>
              <w:rPr>
                <w:b/>
                <w:color w:val="auto"/>
              </w:rPr>
            </w:pPr>
          </w:p>
          <w:p w14:paraId="24C5B4E5" w14:textId="77777777" w:rsidR="00CF648E" w:rsidRDefault="00CF648E" w:rsidP="00C90558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FB983CA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B01CAF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81D0E9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4858" w14:textId="77777777" w:rsidR="00CF648E" w:rsidRDefault="00CF648E" w:rsidP="00C90558">
            <w:pPr>
              <w:rPr>
                <w:rFonts w:ascii="Times New Roman" w:hAnsi="Times New Roman"/>
              </w:rPr>
            </w:pPr>
          </w:p>
          <w:p w14:paraId="22201AE2" w14:textId="77777777" w:rsidR="00CF648E" w:rsidRDefault="00CF648E" w:rsidP="00CF648E">
            <w:pPr>
              <w:pStyle w:val="Akapitzlist"/>
              <w:numPr>
                <w:ilvl w:val="0"/>
                <w:numId w:val="7"/>
              </w:numPr>
              <w:suppressAutoHyphens w:val="0"/>
              <w:ind w:left="306" w:hanging="284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 xml:space="preserve">Przeznaczona do pracy w instalacjach grzewczych z czynnikiem wodnym do 50% glikolu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B72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8DC" w14:textId="77777777" w:rsidR="00CF648E" w:rsidRDefault="00CF648E" w:rsidP="00C90558">
            <w:pPr>
              <w:suppressAutoHyphens/>
            </w:pPr>
          </w:p>
        </w:tc>
      </w:tr>
      <w:tr w:rsidR="00CF648E" w14:paraId="5F30461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5D2C9" w14:textId="77777777" w:rsidR="00CF648E" w:rsidRDefault="00CF648E" w:rsidP="00C90558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79341C58" w14:textId="77777777" w:rsidR="00CF648E" w:rsidRPr="00A66CD0" w:rsidRDefault="00CF648E" w:rsidP="00C90558">
            <w:r>
              <w:rPr>
                <w:rFonts w:ascii="Calibri" w:eastAsia="Calibri" w:hAnsi="Calibri" w:cs="Calibri"/>
                <w:b/>
                <w:bCs/>
              </w:rPr>
              <w:t>4.Pompa obiegowa dolnego źródła „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Stratos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GIGA-D 50/1-26/1,9” </w:t>
            </w:r>
            <w:r w:rsidRPr="00A66CD0">
              <w:rPr>
                <w:rFonts w:ascii="Calibri" w:eastAsia="Calibri" w:hAnsi="Calibri" w:cs="Calibri"/>
                <w:b/>
                <w:bCs/>
              </w:rPr>
              <w:t>lub równoważne</w:t>
            </w:r>
          </w:p>
        </w:tc>
      </w:tr>
      <w:tr w:rsidR="00CF648E" w14:paraId="64E2805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FCDBCE" w14:textId="77777777" w:rsidR="00CF648E" w:rsidRDefault="00CF648E" w:rsidP="00C90558">
            <w:pPr>
              <w:pStyle w:val="Akapitzlist"/>
              <w:ind w:left="306"/>
              <w:jc w:val="center"/>
              <w:rPr>
                <w:rFonts w:ascii="Calibri" w:hAnsi="Calibri" w:cs="Calibri"/>
                <w:b/>
              </w:rPr>
            </w:pPr>
          </w:p>
          <w:p w14:paraId="548961AD" w14:textId="77777777" w:rsidR="00CF648E" w:rsidRDefault="00CF648E" w:rsidP="00C90558">
            <w:pPr>
              <w:pStyle w:val="Akapitzlist"/>
              <w:ind w:left="306"/>
              <w:jc w:val="center"/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74FCA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0D14C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0EB4C1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AFA" w14:textId="77777777" w:rsidR="00CF648E" w:rsidRPr="00CB4277" w:rsidRDefault="00CF648E" w:rsidP="00CF648E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="Calibri" w:hAnsi="Calibri" w:cs="Calibri"/>
              </w:rPr>
              <w:t>Pompa elektroniczna klasy energetycznej min. A</w:t>
            </w:r>
          </w:p>
          <w:p w14:paraId="38490CB3" w14:textId="77777777" w:rsidR="00CF648E" w:rsidRDefault="00CF648E" w:rsidP="00CF648E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</w:rPr>
              <w:t>Możliwość pracy z mieszanką wody i 35% glikolu etylowego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DBC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5E9" w14:textId="77777777" w:rsidR="00CF648E" w:rsidRDefault="00CF648E" w:rsidP="00C90558">
            <w:pPr>
              <w:suppressAutoHyphens/>
            </w:pPr>
          </w:p>
        </w:tc>
      </w:tr>
      <w:tr w:rsidR="00CF648E" w14:paraId="5454036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D23543" w14:textId="77777777" w:rsidR="00CF648E" w:rsidRDefault="00CF648E" w:rsidP="00C90558">
            <w:pPr>
              <w:suppressAutoHyphens/>
              <w:jc w:val="center"/>
              <w:rPr>
                <w:b/>
              </w:rPr>
            </w:pPr>
          </w:p>
          <w:p w14:paraId="34524CAB" w14:textId="77777777" w:rsidR="00CF648E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 xml:space="preserve">5.Pompa obiegowa górnego źródła „MAGNA3 D 65 -80F” 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lub równoważne</w:t>
            </w:r>
          </w:p>
        </w:tc>
      </w:tr>
      <w:tr w:rsidR="00CF648E" w14:paraId="6F7820F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12701D" w14:textId="77777777" w:rsidR="00CF648E" w:rsidRDefault="00CF648E" w:rsidP="00C90558">
            <w:pPr>
              <w:pStyle w:val="Akapitzlist"/>
              <w:ind w:left="306"/>
              <w:jc w:val="center"/>
              <w:rPr>
                <w:b/>
              </w:rPr>
            </w:pPr>
          </w:p>
          <w:p w14:paraId="7C63D422" w14:textId="77777777" w:rsidR="00CF648E" w:rsidRDefault="00CF648E" w:rsidP="00C90558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CE271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BF930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FDD4F4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F6" w14:textId="34E6B087" w:rsidR="00CF648E" w:rsidRDefault="00CF648E" w:rsidP="00CF648E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>Pompa elektroniczna klasy energetycznej min. A</w:t>
            </w:r>
          </w:p>
          <w:p w14:paraId="110F0137" w14:textId="58A41341" w:rsidR="00C90558" w:rsidRDefault="00C90558" w:rsidP="00CF648E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>Punkt pracy wg karty doboru</w:t>
            </w:r>
          </w:p>
          <w:p w14:paraId="2983954F" w14:textId="0D535D45" w:rsidR="00C90558" w:rsidRDefault="00C90558" w:rsidP="00CF648E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Pole pracy min. wg charakterystyki w karcie doboru </w:t>
            </w:r>
          </w:p>
          <w:p w14:paraId="616D5FBB" w14:textId="77777777" w:rsidR="00CF648E" w:rsidRDefault="00CF648E" w:rsidP="00C90558">
            <w:pPr>
              <w:pStyle w:val="Bezodstpw"/>
              <w:ind w:left="720"/>
              <w:rPr>
                <w:rFonts w:cstheme="minorBidi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63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1A7" w14:textId="77777777" w:rsidR="00CF648E" w:rsidRDefault="00CF648E" w:rsidP="00C90558">
            <w:pPr>
              <w:suppressAutoHyphens/>
            </w:pPr>
          </w:p>
        </w:tc>
      </w:tr>
      <w:tr w:rsidR="00CF648E" w14:paraId="71674F5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3842CC" w14:textId="49F4F21B" w:rsidR="00CF648E" w:rsidRPr="006902F5" w:rsidRDefault="00CF648E" w:rsidP="00C90558">
            <w:pPr>
              <w:suppressAutoHyphens/>
              <w:rPr>
                <w:b/>
                <w:bCs/>
              </w:rPr>
            </w:pPr>
            <w:r w:rsidRPr="006902F5">
              <w:rPr>
                <w:b/>
                <w:bCs/>
              </w:rPr>
              <w:t xml:space="preserve">6. Naczynie </w:t>
            </w:r>
            <w:proofErr w:type="spellStart"/>
            <w:r w:rsidRPr="006902F5">
              <w:rPr>
                <w:b/>
                <w:bCs/>
              </w:rPr>
              <w:t>wzbiorcze</w:t>
            </w:r>
            <w:proofErr w:type="spellEnd"/>
            <w:r w:rsidRPr="006902F5">
              <w:rPr>
                <w:b/>
                <w:bCs/>
              </w:rPr>
              <w:t xml:space="preserve"> typ</w:t>
            </w:r>
            <w:r>
              <w:rPr>
                <w:b/>
                <w:bCs/>
              </w:rPr>
              <w:t xml:space="preserve"> „NG 12” złącze odcinające SU 3/4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DE53DC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5AD402" w14:textId="77777777" w:rsidR="00CF648E" w:rsidRDefault="00CF648E" w:rsidP="00C90558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414A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1A741C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EEE530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9CF7" w14:textId="77777777" w:rsidR="00CF648E" w:rsidRDefault="00CF648E" w:rsidP="00170789">
            <w:pPr>
              <w:pStyle w:val="Bezodstpw"/>
              <w:numPr>
                <w:ilvl w:val="0"/>
                <w:numId w:val="13"/>
              </w:numPr>
              <w:ind w:left="731" w:hanging="425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>. ciśnienie pracy &gt; 6 bar</w:t>
            </w:r>
          </w:p>
          <w:p w14:paraId="07129244" w14:textId="77777777" w:rsidR="00CF648E" w:rsidRDefault="00CF648E" w:rsidP="00170789">
            <w:pPr>
              <w:pStyle w:val="Bezodstpw"/>
              <w:numPr>
                <w:ilvl w:val="0"/>
                <w:numId w:val="13"/>
              </w:numPr>
              <w:ind w:left="731" w:hanging="425"/>
              <w:rPr>
                <w:lang w:eastAsia="en-US"/>
              </w:rPr>
            </w:pPr>
            <w:r>
              <w:rPr>
                <w:lang w:eastAsia="en-US"/>
              </w:rPr>
              <w:t>Maksymalna pojemność użytkowa &gt;11 dm</w:t>
            </w:r>
            <w:r>
              <w:rPr>
                <w:rFonts w:ascii="Calibri" w:hAnsi="Calibri" w:cs="Calibri"/>
                <w:lang w:eastAsia="en-US"/>
              </w:rPr>
              <w:t>³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E8B5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D4" w14:textId="77777777" w:rsidR="00CF648E" w:rsidRDefault="00CF648E" w:rsidP="00C90558">
            <w:pPr>
              <w:suppressAutoHyphens/>
            </w:pPr>
          </w:p>
        </w:tc>
      </w:tr>
      <w:tr w:rsidR="00CF648E" w14:paraId="56654435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F4D392" w14:textId="7B19C5A5" w:rsidR="00CF648E" w:rsidRPr="00132236" w:rsidRDefault="00CF648E" w:rsidP="00C90558">
            <w:pPr>
              <w:suppressAutoHyphens/>
              <w:rPr>
                <w:b/>
              </w:rPr>
            </w:pPr>
            <w:r w:rsidRPr="00132236">
              <w:rPr>
                <w:b/>
              </w:rPr>
              <w:t xml:space="preserve">7. Kocioł olejowy </w:t>
            </w:r>
            <w:proofErr w:type="spellStart"/>
            <w:r w:rsidRPr="00132236">
              <w:rPr>
                <w:b/>
              </w:rPr>
              <w:t>Vitorondens</w:t>
            </w:r>
            <w:proofErr w:type="spellEnd"/>
            <w:r w:rsidRPr="00132236">
              <w:rPr>
                <w:b/>
              </w:rPr>
              <w:t xml:space="preserve"> 200-T o mocy 67,6 kW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74D984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F679A1" w14:textId="77777777" w:rsidR="00CF648E" w:rsidRDefault="00CF648E" w:rsidP="00C90558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A4B6D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6DCB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306759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4F5A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1. Moc cieplna przy parametrach T</w:t>
            </w:r>
            <w:r w:rsidRPr="00132236">
              <w:rPr>
                <w:vertAlign w:val="subscript"/>
                <w:lang w:eastAsia="en-US"/>
              </w:rPr>
              <w:t>V</w:t>
            </w:r>
            <w:r>
              <w:rPr>
                <w:lang w:eastAsia="en-US"/>
              </w:rPr>
              <w:t>/T</w:t>
            </w:r>
            <w:r w:rsidRPr="00132236">
              <w:rPr>
                <w:vertAlign w:val="subscript"/>
                <w:lang w:eastAsia="en-US"/>
              </w:rPr>
              <w:t>R</w:t>
            </w:r>
            <w:r>
              <w:rPr>
                <w:vertAlign w:val="subscript"/>
                <w:lang w:eastAsia="en-US"/>
              </w:rPr>
              <w:t xml:space="preserve"> </w:t>
            </w:r>
            <w:r>
              <w:rPr>
                <w:lang w:eastAsia="en-US"/>
              </w:rPr>
              <w:t>= 50/30</w:t>
            </w:r>
            <w:r w:rsidRPr="005C28BD">
              <w:rPr>
                <w:rFonts w:cstheme="minorHAnsi"/>
                <w:color w:val="111111"/>
                <w:shd w:val="clear" w:color="auto" w:fill="FFFFFF"/>
              </w:rPr>
              <w:t>°</w:t>
            </w:r>
            <w:r>
              <w:rPr>
                <w:rFonts w:cstheme="minorHAnsi"/>
                <w:color w:val="111111"/>
                <w:shd w:val="clear" w:color="auto" w:fill="FFFFFF"/>
              </w:rPr>
              <w:t>C</w:t>
            </w:r>
            <w:r w:rsidRPr="00132236">
              <w:rPr>
                <w:lang w:eastAsia="en-US"/>
              </w:rPr>
              <w:t xml:space="preserve"> ≥</w:t>
            </w:r>
            <w:r>
              <w:rPr>
                <w:lang w:eastAsia="en-US"/>
              </w:rPr>
              <w:t xml:space="preserve"> 67,6 kW</w:t>
            </w:r>
          </w:p>
          <w:p w14:paraId="3D0C2A34" w14:textId="77777777" w:rsidR="00CF648E" w:rsidRPr="00132236" w:rsidRDefault="00CF648E" w:rsidP="00C90558">
            <w:pPr>
              <w:pStyle w:val="Bezodstpw"/>
              <w:ind w:left="720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E622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6A4" w14:textId="77777777" w:rsidR="00CF648E" w:rsidRDefault="00CF648E" w:rsidP="00C90558">
            <w:pPr>
              <w:suppressAutoHyphens/>
            </w:pPr>
          </w:p>
        </w:tc>
      </w:tr>
      <w:tr w:rsidR="00CF648E" w14:paraId="516A2F6A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9D953A1" w14:textId="3C33D216" w:rsidR="00CF648E" w:rsidRPr="00132236" w:rsidRDefault="00CF648E" w:rsidP="00C90558">
            <w:pPr>
              <w:suppressAutoHyphens/>
              <w:rPr>
                <w:b/>
              </w:rPr>
            </w:pPr>
            <w:r w:rsidRPr="00132236">
              <w:rPr>
                <w:b/>
              </w:rPr>
              <w:t>8. Mieszacz 3-drogowy zasilania obiegów grzewczych, typ 3F DN 50 z siłownikiem SERIA90,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5E03598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A9CCDF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257F4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90687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CBB9F2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C12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132236">
              <w:rPr>
                <w:vertAlign w:val="subscript"/>
                <w:lang w:eastAsia="en-US"/>
              </w:rPr>
              <w:t xml:space="preserve">VS </w:t>
            </w:r>
            <w:r>
              <w:rPr>
                <w:lang w:eastAsia="en-US"/>
              </w:rPr>
              <w:t>= 60 m</w:t>
            </w:r>
            <w:r w:rsidRPr="00132236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6B2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A36" w14:textId="77777777" w:rsidR="00CF648E" w:rsidRDefault="00CF648E" w:rsidP="00C90558">
            <w:pPr>
              <w:suppressAutoHyphens/>
            </w:pPr>
          </w:p>
        </w:tc>
      </w:tr>
      <w:tr w:rsidR="00CF648E" w14:paraId="6B2BF883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D56FB9" w14:textId="04363575" w:rsidR="00CF648E" w:rsidRPr="005C28BD" w:rsidRDefault="00CF648E" w:rsidP="00C90558">
            <w:pPr>
              <w:suppressAutoHyphens/>
              <w:rPr>
                <w:b/>
              </w:rPr>
            </w:pPr>
            <w:r w:rsidRPr="005C28BD">
              <w:rPr>
                <w:b/>
              </w:rPr>
              <w:t>9. Zbiornik buforowy DIS 1500 z izolacją do wody grzewczej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CFFFEC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E9BC1E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E28E8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83DE9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AD1026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F03" w14:textId="77777777" w:rsidR="00CF648E" w:rsidRDefault="00CF648E" w:rsidP="00170789">
            <w:pPr>
              <w:pStyle w:val="Bezodstpw"/>
              <w:ind w:left="720" w:hanging="414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temperatura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95</w:t>
            </w:r>
            <w:r w:rsidRPr="005C28BD">
              <w:rPr>
                <w:rFonts w:cstheme="minorHAnsi"/>
                <w:color w:val="111111"/>
                <w:shd w:val="clear" w:color="auto" w:fill="FFFFFF"/>
              </w:rPr>
              <w:t>°</w:t>
            </w:r>
            <w:r>
              <w:rPr>
                <w:rFonts w:cstheme="minorHAnsi"/>
                <w:color w:val="111111"/>
                <w:shd w:val="clear" w:color="auto" w:fill="FFFFFF"/>
              </w:rPr>
              <w:t>C</w:t>
            </w:r>
          </w:p>
          <w:p w14:paraId="2B58A68F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cstheme="minorHAnsi"/>
                <w:color w:val="111111"/>
                <w:shd w:val="clear" w:color="auto" w:fill="FFFFFF"/>
              </w:rPr>
              <w:t>Dop</w:t>
            </w:r>
            <w:proofErr w:type="spellEnd"/>
            <w:r>
              <w:rPr>
                <w:rFonts w:cstheme="minorHAnsi"/>
                <w:color w:val="111111"/>
                <w:shd w:val="clear" w:color="auto" w:fill="FFFFFF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3 bar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82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F97" w14:textId="77777777" w:rsidR="00CF648E" w:rsidRDefault="00CF648E" w:rsidP="00C90558">
            <w:pPr>
              <w:suppressAutoHyphens/>
            </w:pPr>
          </w:p>
        </w:tc>
      </w:tr>
      <w:tr w:rsidR="00CF648E" w14:paraId="3C8639D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550AA5" w14:textId="7DBD21F1" w:rsidR="00CF648E" w:rsidRPr="005C28BD" w:rsidRDefault="00CF648E" w:rsidP="00C90558">
            <w:pPr>
              <w:suppressAutoHyphens/>
              <w:rPr>
                <w:b/>
              </w:rPr>
            </w:pPr>
            <w:r w:rsidRPr="005C28BD">
              <w:rPr>
                <w:b/>
              </w:rPr>
              <w:t>10. Przepustnica V5421B do współpracy z siłownikiem VMM20-24, DN 100 – obieg dolnego źródła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C771CE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54459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BC50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C1737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9F3D04A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C1D" w14:textId="77777777" w:rsidR="00CF648E" w:rsidRDefault="00CF648E" w:rsidP="00170789">
            <w:pPr>
              <w:pStyle w:val="Bezodstpw"/>
              <w:ind w:left="306"/>
              <w:rPr>
                <w:lang w:eastAsia="en-US"/>
              </w:rPr>
            </w:pPr>
            <w:r>
              <w:rPr>
                <w:lang w:eastAsia="en-US"/>
              </w:rPr>
              <w:t>1. Przeznaczona do pracy w instalacjach grzewczych z czynnikiem wodnym do 50% glikolu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511E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8A8" w14:textId="77777777" w:rsidR="00CF648E" w:rsidRDefault="00CF648E" w:rsidP="00C90558">
            <w:pPr>
              <w:suppressAutoHyphens/>
            </w:pPr>
          </w:p>
        </w:tc>
      </w:tr>
      <w:tr w:rsidR="00CF648E" w14:paraId="4053D812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8A7915" w14:textId="57823CD3" w:rsidR="00CF648E" w:rsidRPr="005C28B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11. Wymiennik lądowania bufora chłodu AC LD235-180-DN80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722138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50247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5528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BC053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06F6A2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E7D" w14:textId="5DB4E3A3" w:rsidR="00CF648E" w:rsidRDefault="00CF648E" w:rsidP="00170789">
            <w:pPr>
              <w:pStyle w:val="Bezodstpw"/>
              <w:ind w:left="447" w:hanging="141"/>
              <w:rPr>
                <w:lang w:eastAsia="en-US"/>
              </w:rPr>
            </w:pPr>
            <w:r>
              <w:rPr>
                <w:lang w:eastAsia="en-US"/>
              </w:rPr>
              <w:t xml:space="preserve">1. Powierzchnia wymiany ciepła nie mniejsza niż w karcie </w:t>
            </w:r>
            <w:r w:rsidR="0017078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doborowej</w:t>
            </w:r>
          </w:p>
          <w:p w14:paraId="1BE54D93" w14:textId="77777777" w:rsidR="00CF648E" w:rsidRDefault="00CF648E" w:rsidP="00170789">
            <w:pPr>
              <w:pStyle w:val="Bezodstpw"/>
              <w:ind w:left="447" w:hanging="141"/>
              <w:rPr>
                <w:lang w:eastAsia="en-US"/>
              </w:rPr>
            </w:pPr>
            <w:r>
              <w:rPr>
                <w:lang w:eastAsia="en-US"/>
              </w:rPr>
              <w:t>2. Opory przepływu nie większe niż w karcie doborowej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3EA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4BC" w14:textId="77777777" w:rsidR="00CF648E" w:rsidRDefault="00CF648E" w:rsidP="00C90558">
            <w:pPr>
              <w:suppressAutoHyphens/>
            </w:pPr>
          </w:p>
        </w:tc>
      </w:tr>
      <w:tr w:rsidR="00CF648E" w14:paraId="3DC7B98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479262" w14:textId="30BF60B4" w:rsidR="00CF648E" w:rsidRPr="005C28B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12. Zbiornik buforowy ENVS B1500/C (bez wężownicy z izolacją do wody lodowej 50mm)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5ADD49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24661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6DBDE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1BF5B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C3E122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0C76" w14:textId="77777777" w:rsidR="00CF648E" w:rsidRDefault="00CF648E" w:rsidP="00170789">
            <w:pPr>
              <w:pStyle w:val="Bezodstpw"/>
              <w:ind w:left="720" w:hanging="414"/>
              <w:rPr>
                <w:rFonts w:cstheme="minorHAnsi"/>
                <w:color w:val="111111"/>
                <w:shd w:val="clear" w:color="auto" w:fill="FFFFFF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temperatura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90</w:t>
            </w:r>
            <w:r w:rsidRPr="005C28BD">
              <w:rPr>
                <w:rFonts w:cstheme="minorHAnsi"/>
                <w:color w:val="111111"/>
                <w:shd w:val="clear" w:color="auto" w:fill="FFFFFF"/>
              </w:rPr>
              <w:t>°</w:t>
            </w:r>
            <w:r>
              <w:rPr>
                <w:rFonts w:cstheme="minorHAnsi"/>
                <w:color w:val="111111"/>
                <w:shd w:val="clear" w:color="auto" w:fill="FFFFFF"/>
              </w:rPr>
              <w:t>C</w:t>
            </w:r>
          </w:p>
          <w:p w14:paraId="0764CFA8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rFonts w:cstheme="minorHAnsi"/>
                <w:color w:val="111111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cstheme="minorHAnsi"/>
                <w:color w:val="111111"/>
                <w:shd w:val="clear" w:color="auto" w:fill="FFFFFF"/>
              </w:rPr>
              <w:t>Dop</w:t>
            </w:r>
            <w:proofErr w:type="spellEnd"/>
            <w:r>
              <w:rPr>
                <w:rFonts w:cstheme="minorHAnsi"/>
                <w:color w:val="111111"/>
                <w:shd w:val="clear" w:color="auto" w:fill="FFFFFF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3 bar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09C4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84B6" w14:textId="77777777" w:rsidR="00CF648E" w:rsidRDefault="00CF648E" w:rsidP="00C90558">
            <w:pPr>
              <w:suppressAutoHyphens/>
            </w:pPr>
          </w:p>
        </w:tc>
      </w:tr>
      <w:tr w:rsidR="00CF648E" w14:paraId="0B15FBD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4B72C7" w14:textId="1292919A" w:rsidR="00CF648E" w:rsidRPr="005C28BD" w:rsidRDefault="00CF648E" w:rsidP="00C90558">
            <w:pPr>
              <w:pStyle w:val="Bezodstpw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 Pompa ładowania buforu chłodu MAGNA3 D 80-60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7F2BDD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2C28285" w14:textId="77777777" w:rsidR="00CF648E" w:rsidRDefault="00CF648E" w:rsidP="00C90558">
            <w:pPr>
              <w:suppressAutoHyphens/>
            </w:pPr>
          </w:p>
        </w:tc>
      </w:tr>
      <w:tr w:rsidR="00CF648E" w14:paraId="74637E5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6C151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71077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38355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956AAA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FE6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1.Pompa elektroniczna – klasy energetycznej min. A</w:t>
            </w:r>
          </w:p>
          <w:p w14:paraId="3EB2B154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B4E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C57" w14:textId="77777777" w:rsidR="00CF648E" w:rsidRDefault="00CF648E" w:rsidP="00C90558">
            <w:pPr>
              <w:suppressAutoHyphens/>
            </w:pPr>
          </w:p>
        </w:tc>
      </w:tr>
      <w:tr w:rsidR="00CF648E" w14:paraId="6398724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CDE9F77" w14:textId="40CA1E8A" w:rsidR="00CF648E" w:rsidRPr="00FA5BE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 xml:space="preserve">14. Mieszacz 3-drogowy reg. Temp. NC/ ochrona </w:t>
            </w:r>
            <w:proofErr w:type="spellStart"/>
            <w:r>
              <w:rPr>
                <w:b/>
              </w:rPr>
              <w:t>p.zamarzaniem</w:t>
            </w:r>
            <w:proofErr w:type="spellEnd"/>
            <w:r>
              <w:rPr>
                <w:b/>
              </w:rPr>
              <w:t xml:space="preserve"> typ 3F DN 100 z siłownikiem SERIA90,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54D1338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658DD2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EA4A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00768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082632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9063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FA5BED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225 m</w:t>
            </w:r>
            <w:r w:rsidRPr="00FA5BED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C77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DA6" w14:textId="77777777" w:rsidR="00CF648E" w:rsidRDefault="00CF648E" w:rsidP="00C90558">
            <w:pPr>
              <w:suppressAutoHyphens/>
            </w:pPr>
          </w:p>
        </w:tc>
      </w:tr>
      <w:tr w:rsidR="00CF648E" w14:paraId="78BB353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21CE4" w14:textId="5C48619F" w:rsidR="00CF648E" w:rsidRPr="00FA5BE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15. Pompa obiegowa HK 1 MAGNA3 D 50-120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73592B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639E8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183D8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FDC32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778C5D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8CF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750F59BC" w14:textId="77777777" w:rsidR="00CF648E" w:rsidRDefault="00CF648E" w:rsidP="00170789">
            <w:pPr>
              <w:pStyle w:val="Bezodstpw"/>
              <w:ind w:left="720" w:hanging="414"/>
              <w:rPr>
                <w:lang w:eastAsia="en-US"/>
              </w:rPr>
            </w:pPr>
            <w:r>
              <w:rPr>
                <w:lang w:eastAsia="en-US"/>
              </w:rPr>
              <w:t>2. Punkt pracy wg. karty doboru, pole pracy min. wg.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7A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9F1" w14:textId="77777777" w:rsidR="00CF648E" w:rsidRDefault="00CF648E" w:rsidP="00C90558">
            <w:pPr>
              <w:suppressAutoHyphens/>
            </w:pPr>
          </w:p>
        </w:tc>
      </w:tr>
      <w:tr w:rsidR="00CF648E" w14:paraId="6840EA4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4A80EC" w14:textId="59E2FC7B" w:rsidR="00CF648E" w:rsidRPr="00301CB7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16. Pompa obiegowa HK 2 MAGNA3 D 50-100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523FDF9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695C86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0F3E4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D4C2B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A38AA1A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B9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Pompa elektroniczna – klasy energetycznej min. A</w:t>
            </w:r>
          </w:p>
          <w:p w14:paraId="5ED1F80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wg. karty doboru, pole pracy min. wg.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36A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C3F" w14:textId="77777777" w:rsidR="00CF648E" w:rsidRDefault="00CF648E" w:rsidP="00C90558">
            <w:pPr>
              <w:suppressAutoHyphens/>
            </w:pPr>
          </w:p>
        </w:tc>
      </w:tr>
      <w:tr w:rsidR="00CF648E" w14:paraId="70D3E4AD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E290A5" w14:textId="259D3310" w:rsidR="00CF648E" w:rsidRPr="00301CB7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17. Pompa obiegowa HK 3 MAGNA3 D 65-150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70DA93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F8BFC8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E203B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B670A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F1EA6C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871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62B9775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wg. karty doboru, pole pracy min. wg.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5C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AF6" w14:textId="77777777" w:rsidR="00CF648E" w:rsidRDefault="00CF648E" w:rsidP="00C90558">
            <w:pPr>
              <w:suppressAutoHyphens/>
            </w:pPr>
          </w:p>
        </w:tc>
      </w:tr>
      <w:tr w:rsidR="00CF648E" w14:paraId="05B93E8F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F0E621" w14:textId="11AD265E" w:rsidR="00CF648E" w:rsidRPr="00301CB7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18. Wymiennik zrzutu ciepła odpadowego LC110-80L-DN50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798B67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A19AC3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BB082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3392F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028B44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C54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Powierzchnia wymiany ciepła nie mniejsza niż w karcie doborowej</w:t>
            </w:r>
          </w:p>
          <w:p w14:paraId="6D8BD5E0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Opory przepływu nie większe niż w karcie doborowej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D78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847" w14:textId="77777777" w:rsidR="00CF648E" w:rsidRDefault="00CF648E" w:rsidP="00C90558">
            <w:pPr>
              <w:suppressAutoHyphens/>
            </w:pPr>
          </w:p>
        </w:tc>
      </w:tr>
      <w:tr w:rsidR="00CF648E" w14:paraId="7914D1B9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995313" w14:textId="7FF96FCF" w:rsidR="00CF648E" w:rsidRPr="002C1CFE" w:rsidRDefault="00CF648E" w:rsidP="00C90558">
            <w:pPr>
              <w:suppressAutoHyphens/>
              <w:rPr>
                <w:b/>
              </w:rPr>
            </w:pPr>
            <w:r w:rsidRPr="002C1CFE">
              <w:rPr>
                <w:b/>
              </w:rPr>
              <w:t xml:space="preserve">19. Pompa zrzutu ciepła – solanka </w:t>
            </w:r>
            <w:proofErr w:type="spellStart"/>
            <w:r w:rsidRPr="002C1CFE">
              <w:rPr>
                <w:b/>
              </w:rPr>
              <w:t>Stratos</w:t>
            </w:r>
            <w:proofErr w:type="spellEnd"/>
            <w:r w:rsidRPr="002C1CFE">
              <w:rPr>
                <w:b/>
              </w:rPr>
              <w:t xml:space="preserve"> GIGA-D 40/1-25/1,6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6FE112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BE9BEC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706DF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8B17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6700131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F1F7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592360A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Punkty pracy wg karty doboru, pole pracy min. wg charakterystyki w karcie doboru</w:t>
            </w:r>
          </w:p>
          <w:p w14:paraId="3D40C5C8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3. Możliwość pracy z mieszanką wody i 35% glikolu etylowego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9F0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05B0" w14:textId="77777777" w:rsidR="00CF648E" w:rsidRDefault="00CF648E" w:rsidP="00C90558">
            <w:pPr>
              <w:suppressAutoHyphens/>
            </w:pPr>
          </w:p>
        </w:tc>
      </w:tr>
      <w:tr w:rsidR="00CF648E" w14:paraId="6605FC1D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EA5686" w14:textId="09914C71" w:rsidR="00CF648E" w:rsidRPr="002C1CFE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20. Mieszacz 3-drogowy zrzutu ciepła – solanka typ 3F DN 65 z siłownikiem SERIA90,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888B1E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A5CF89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177CE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09F3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84E1AA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0293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2C1CFE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90 m</w:t>
            </w:r>
            <w:r w:rsidRPr="002C1CFE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D75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2FE" w14:textId="77777777" w:rsidR="00CF648E" w:rsidRDefault="00CF648E" w:rsidP="00C90558">
            <w:pPr>
              <w:suppressAutoHyphens/>
            </w:pPr>
          </w:p>
        </w:tc>
      </w:tr>
      <w:tr w:rsidR="00CF648E" w14:paraId="27D3326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620E81" w14:textId="46589F25" w:rsidR="00CF648E" w:rsidRPr="002C1CFE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21. Przepustnica V5421B do współpracy z siłownikiem VMM20-24, DN 80 – zrzut ciepła, woda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3A96B7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421E9E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9D74E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99C1B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A5015DC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45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Przeznaczona do pracy w instalacjach grzewczych z czynnikiem wodnym do 50% glikolu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285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624D" w14:textId="77777777" w:rsidR="00CF648E" w:rsidRDefault="00CF648E" w:rsidP="00C90558">
            <w:pPr>
              <w:suppressAutoHyphens/>
            </w:pPr>
          </w:p>
        </w:tc>
      </w:tr>
      <w:tr w:rsidR="00CF648E" w14:paraId="21802C2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39CB8" w14:textId="373D27BE" w:rsidR="00CF648E" w:rsidRPr="002C1CFE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22. Przepustnica V5421B do współpracy z siłownikiem VMM20-24, DN 65 – zrzut ciepła, dolne źródło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7DDEAB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B21B2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88CB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FB4DA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3AE02D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1E10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Przeznaczona do pracy w instalacjach grzewczych z czynnikiem wodnym do 50% glikolu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C67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4EC" w14:textId="77777777" w:rsidR="00CF648E" w:rsidRDefault="00CF648E" w:rsidP="00C90558">
            <w:pPr>
              <w:suppressAutoHyphens/>
            </w:pPr>
          </w:p>
        </w:tc>
      </w:tr>
      <w:tr w:rsidR="00CF648E" w14:paraId="6685B9AF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AFDB88" w14:textId="38B25B7D" w:rsidR="00CF648E" w:rsidRDefault="00CF648E" w:rsidP="00C90558">
            <w:pPr>
              <w:suppressAutoHyphens/>
            </w:pPr>
            <w:r w:rsidRPr="00087746">
              <w:rPr>
                <w:b/>
              </w:rPr>
              <w:t>23.</w:t>
            </w:r>
            <w:r>
              <w:t xml:space="preserve"> </w:t>
            </w:r>
            <w:r>
              <w:rPr>
                <w:b/>
              </w:rPr>
              <w:t xml:space="preserve">Przepustnica V5421B do współpracy z siłownikiem VMM20-24, DN 100 – </w:t>
            </w:r>
            <w:r w:rsidRPr="00087746">
              <w:rPr>
                <w:b/>
              </w:rPr>
              <w:t>dolne źródło, chłodzenie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E73D89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316124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68718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D72A0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3388BCBA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B301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Przeznaczona do pracy w instalacjach grzewczych z czynnikiem wodnym do 50% glikolu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64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ED91" w14:textId="77777777" w:rsidR="00CF648E" w:rsidRDefault="00CF648E" w:rsidP="00C90558">
            <w:pPr>
              <w:suppressAutoHyphens/>
            </w:pPr>
          </w:p>
        </w:tc>
      </w:tr>
      <w:tr w:rsidR="00CF648E" w14:paraId="2F96F51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BCF886" w14:textId="07A87BAA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24. Pompa obiegowa HK4 MAGNA3 D 65-100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0FC1F4E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42C1F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5D7BC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244F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3C2560D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4E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6014D73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E3C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EF2C" w14:textId="77777777" w:rsidR="00CF648E" w:rsidRDefault="00CF648E" w:rsidP="00C90558">
            <w:pPr>
              <w:suppressAutoHyphens/>
            </w:pPr>
          </w:p>
        </w:tc>
      </w:tr>
      <w:tr w:rsidR="00CF648E" w14:paraId="2635F08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1013409" w14:textId="2FDA62AA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25. Zbiornik glikolu typu BZK A-1/4 o poj. 1000 dm</w:t>
            </w:r>
            <w:r w:rsidRPr="00087746">
              <w:rPr>
                <w:b/>
                <w:vertAlign w:val="superscript"/>
              </w:rPr>
              <w:t>3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0F21BA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90172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9963A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9172E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2D3663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9D2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820 dm</w:t>
            </w:r>
            <w:r w:rsidRPr="00087746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C5C0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100" w14:textId="77777777" w:rsidR="00CF648E" w:rsidRDefault="00CF648E" w:rsidP="00C90558">
            <w:pPr>
              <w:suppressAutoHyphens/>
            </w:pPr>
          </w:p>
        </w:tc>
      </w:tr>
      <w:tr w:rsidR="00CF648E" w14:paraId="48F2C2F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304C47C" w14:textId="5490D17D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 xml:space="preserve">26. Naczynie przeponowe dolnego źródła ciepła </w:t>
            </w:r>
            <w:proofErr w:type="spellStart"/>
            <w:r>
              <w:rPr>
                <w:b/>
              </w:rPr>
              <w:t>Reflex</w:t>
            </w:r>
            <w:proofErr w:type="spellEnd"/>
            <w:r>
              <w:rPr>
                <w:b/>
              </w:rPr>
              <w:t xml:space="preserve"> G 1500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8BCB0F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2DF8C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AE115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DAD8D2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AA88B4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511C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6 bar</w:t>
            </w:r>
          </w:p>
          <w:p w14:paraId="3A7DA2AC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Maksymalna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1350 dm</w:t>
            </w:r>
            <w:r w:rsidRPr="00087746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1F0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A24F" w14:textId="77777777" w:rsidR="00CF648E" w:rsidRDefault="00CF648E" w:rsidP="00C90558">
            <w:pPr>
              <w:suppressAutoHyphens/>
            </w:pPr>
          </w:p>
        </w:tc>
      </w:tr>
      <w:tr w:rsidR="00CF648E" w14:paraId="71DF246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F46BFA" w14:textId="330D7950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27. Naczynie przeponowe obiegu chłodniczego typ NG 50, złącze odcinające SU ¾”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319055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50B78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5B1F7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59337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35A3E2B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C80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6 bar</w:t>
            </w:r>
          </w:p>
          <w:p w14:paraId="71FC6894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Maksymalna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45 dm</w:t>
            </w:r>
            <w:r w:rsidRPr="00087746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ACD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030" w14:textId="77777777" w:rsidR="00CF648E" w:rsidRDefault="00CF648E" w:rsidP="00C90558">
            <w:pPr>
              <w:suppressAutoHyphens/>
            </w:pPr>
          </w:p>
        </w:tc>
      </w:tr>
      <w:tr w:rsidR="00CF648E" w14:paraId="16D9967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3CCEE2" w14:textId="3B0F640B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28. Naczynie przeponowe obiegu grzewczego typ N 250, złącze odcinające SU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5995FB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6ED98E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9CF38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366A5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73A5E1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BF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6 bar</w:t>
            </w:r>
          </w:p>
          <w:p w14:paraId="0C44490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Maksymalna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1350 dm</w:t>
            </w:r>
            <w:r w:rsidRPr="00087746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65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346" w14:textId="77777777" w:rsidR="00CF648E" w:rsidRDefault="00CF648E" w:rsidP="00C90558">
            <w:pPr>
              <w:suppressAutoHyphens/>
            </w:pPr>
          </w:p>
        </w:tc>
      </w:tr>
      <w:tr w:rsidR="00CF648E" w14:paraId="092FB9A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383AAB" w14:textId="7E455894" w:rsidR="00CF648E" w:rsidRPr="00087746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29. Zawór bezpieczeństwa – dolne źródło typu 1915 R 1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9C30BD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F29F3B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D3403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2ACF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DFA97B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40B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46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DD4" w14:textId="77777777" w:rsidR="00CF648E" w:rsidRDefault="00CF648E" w:rsidP="00C90558">
            <w:pPr>
              <w:suppressAutoHyphens/>
            </w:pPr>
          </w:p>
        </w:tc>
      </w:tr>
      <w:tr w:rsidR="00CF648E" w14:paraId="46B96F2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9BF2AC" w14:textId="2B7D21E9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30. Zawór bezpieczeństwa – pompa ciepła typu 1915 R ¾”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5A443E8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E8F2C5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B648B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110D9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D91F20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8C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14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824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020" w14:textId="77777777" w:rsidR="00CF648E" w:rsidRDefault="00CF648E" w:rsidP="00C90558">
            <w:pPr>
              <w:suppressAutoHyphens/>
            </w:pPr>
          </w:p>
        </w:tc>
      </w:tr>
      <w:tr w:rsidR="00CF648E" w14:paraId="5D829AA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FE36A1" w14:textId="0535AC79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31. Zawór bezpieczeństwa – zrzut ciepła (strona dolnego źródła)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5368BB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73BC2D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06FD7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358B8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22744F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C4D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D3C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8EB" w14:textId="77777777" w:rsidR="00CF648E" w:rsidRDefault="00CF648E" w:rsidP="00C90558">
            <w:pPr>
              <w:suppressAutoHyphens/>
            </w:pPr>
          </w:p>
        </w:tc>
      </w:tr>
      <w:tr w:rsidR="00CF648E" w14:paraId="6AE3487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8E586E" w14:textId="43483B03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32. Zawór bezpieczeństwa – zrzut ciepła (strona „gorąca”)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AC994E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608355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9B160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A9666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81ACE6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E01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150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D1E9" w14:textId="77777777" w:rsidR="00CF648E" w:rsidRDefault="00CF648E" w:rsidP="00C90558">
            <w:pPr>
              <w:suppressAutoHyphens/>
            </w:pPr>
          </w:p>
        </w:tc>
      </w:tr>
      <w:tr w:rsidR="00CF648E" w14:paraId="05821D08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6D41CD" w14:textId="11DE8CB9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33. Zawór bezpieczeństwa – bufor ciepła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15BB8D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0814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CD55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E236C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F8701B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26C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194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53F" w14:textId="77777777" w:rsidR="00CF648E" w:rsidRDefault="00CF648E" w:rsidP="00C90558">
            <w:pPr>
              <w:suppressAutoHyphens/>
            </w:pPr>
          </w:p>
        </w:tc>
      </w:tr>
      <w:tr w:rsidR="00CF648E" w14:paraId="6E2EDA4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599ED3" w14:textId="689F73A9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34. Zawór bezpieczeństwa – bufor chłodu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83A5CA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960B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7F1A1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18387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2E43D4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54D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8A4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01DC" w14:textId="77777777" w:rsidR="00CF648E" w:rsidRDefault="00CF648E" w:rsidP="00C90558">
            <w:pPr>
              <w:suppressAutoHyphens/>
            </w:pPr>
          </w:p>
        </w:tc>
      </w:tr>
      <w:tr w:rsidR="00CF648E" w14:paraId="555F59A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106780" w14:textId="779CA868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35. Zawór bezpieczeństwa – kocioł olejowy typu 1915 R ¾””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24926A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FEC5A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F092F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4319F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5B9C37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900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15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89C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41F" w14:textId="77777777" w:rsidR="00CF648E" w:rsidRDefault="00CF648E" w:rsidP="00C90558">
            <w:pPr>
              <w:suppressAutoHyphens/>
            </w:pPr>
          </w:p>
        </w:tc>
      </w:tr>
      <w:tr w:rsidR="00CF648E" w14:paraId="7BC5806D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8D24B2" w14:textId="2528D685" w:rsidR="00CF648E" w:rsidRPr="001C4652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36. Zawór bezpieczeństwa – wymiennik chłodu (strona obiegu chłodniczego)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083FAE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DCC58B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933E4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C959BA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DED61B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570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6B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265" w14:textId="77777777" w:rsidR="00CF648E" w:rsidRDefault="00CF648E" w:rsidP="00C90558">
            <w:pPr>
              <w:suppressAutoHyphens/>
            </w:pPr>
          </w:p>
        </w:tc>
      </w:tr>
      <w:tr w:rsidR="00CF648E" w14:paraId="2483875E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C9BDCF" w14:textId="7E869F43" w:rsidR="00CF648E" w:rsidRPr="007078F3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37. Zawór bezpieczeństwa – wymiennik chłodu (strona dolnego źródła) typu 1915 R 1”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60AD29E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ECDA77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605B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95E1F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C6285E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C3F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20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19B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81E" w14:textId="77777777" w:rsidR="00CF648E" w:rsidRDefault="00CF648E" w:rsidP="00C90558">
            <w:pPr>
              <w:suppressAutoHyphens/>
            </w:pPr>
          </w:p>
        </w:tc>
      </w:tr>
      <w:tr w:rsidR="00CF648E" w14:paraId="36F113E9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B7C443" w14:textId="49C5ED39" w:rsidR="00CF648E" w:rsidRPr="007078F3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38. Zawór bezpieczeństwa – chłodnica centrali N11W11 1915 R ½”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ED39A3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9595C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9EEB3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B2C8F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3A708C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9EC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12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FC02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A70" w14:textId="77777777" w:rsidR="00CF648E" w:rsidRDefault="00CF648E" w:rsidP="00C90558">
            <w:pPr>
              <w:suppressAutoHyphens/>
            </w:pPr>
          </w:p>
        </w:tc>
      </w:tr>
      <w:tr w:rsidR="00CF648E" w14:paraId="48FBF13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083C3F" w14:textId="4EF2AA17" w:rsidR="00CF648E" w:rsidRPr="007078F3" w:rsidRDefault="00CF648E" w:rsidP="00C90558">
            <w:pPr>
              <w:suppressAutoHyphens/>
              <w:rPr>
                <w:b/>
              </w:rPr>
            </w:pPr>
            <w:r w:rsidRPr="007078F3">
              <w:rPr>
                <w:b/>
              </w:rPr>
              <w:t xml:space="preserve">39. </w:t>
            </w:r>
            <w:r>
              <w:rPr>
                <w:b/>
              </w:rPr>
              <w:t>Zawór bezpieczeństwa – chłodnica centrali N1W11 1915 R ½”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4EC236A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60900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827BB2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D007A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69E46B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714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12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5307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0630" w14:textId="77777777" w:rsidR="00CF648E" w:rsidRDefault="00CF648E" w:rsidP="00C90558">
            <w:pPr>
              <w:suppressAutoHyphens/>
            </w:pPr>
          </w:p>
        </w:tc>
      </w:tr>
      <w:tr w:rsidR="00CF648E" w14:paraId="528DFB0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0AB351" w14:textId="2DD774BC" w:rsidR="00CF648E" w:rsidRPr="007078F3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40. Zawór bezpieczeństwa – chłodnica centrali N2W2 1915 R ½”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535ABD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4E649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6339B7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9E7F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FFC29C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276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1C4652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12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FE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6D97" w14:textId="77777777" w:rsidR="00CF648E" w:rsidRDefault="00CF648E" w:rsidP="00C90558">
            <w:pPr>
              <w:suppressAutoHyphens/>
            </w:pPr>
          </w:p>
        </w:tc>
      </w:tr>
      <w:tr w:rsidR="00CF648E" w14:paraId="5C3C736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DC5F2F" w14:textId="76B9EC12" w:rsidR="00CF648E" w:rsidRPr="007078F3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41. Zawór dzielący 3-drogowy – chłodnica N11W11 typ VRG131 DN 40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3D5023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2319E5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A52ED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023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D9AA56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FD52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25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25BB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2FC" w14:textId="77777777" w:rsidR="00CF648E" w:rsidRDefault="00CF648E" w:rsidP="00C90558">
            <w:pPr>
              <w:suppressAutoHyphens/>
            </w:pPr>
          </w:p>
        </w:tc>
      </w:tr>
      <w:tr w:rsidR="00CF648E" w14:paraId="7545DA3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C80A73" w14:textId="7B3B627C" w:rsidR="00CF648E" w:rsidRPr="007078F3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42. Zawór dzielący 3-drogowy – chłodnica N1W1 typ VRG131 DN 40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424755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D1FE53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16776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FFF5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B33C7E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78CC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25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1F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1FE" w14:textId="77777777" w:rsidR="00CF648E" w:rsidRDefault="00CF648E" w:rsidP="00C90558">
            <w:pPr>
              <w:suppressAutoHyphens/>
            </w:pPr>
          </w:p>
        </w:tc>
      </w:tr>
      <w:tr w:rsidR="00CF648E" w14:paraId="5D6C648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C88F6AE" w14:textId="6C9CB93D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lastRenderedPageBreak/>
              <w:t>43. Zawór dzielący 3-drogowy – chłodnica N2W2 typ VRG131 DN 40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8FA28F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595780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7E95C7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4C9B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F6ECFC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F9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25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3E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27C" w14:textId="77777777" w:rsidR="00CF648E" w:rsidRDefault="00CF648E" w:rsidP="00C90558">
            <w:pPr>
              <w:suppressAutoHyphens/>
            </w:pPr>
          </w:p>
        </w:tc>
      </w:tr>
      <w:tr w:rsidR="00CF648E" w14:paraId="08116CB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62976" w14:textId="65394C82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44. Zawór regulacyjny równoważący – nagrzewnica N5W5 typu STAD DN 50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CA7C2A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852C1C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F9F06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88B58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61019A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0BC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32,3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0CFE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032" w14:textId="77777777" w:rsidR="00CF648E" w:rsidRDefault="00CF648E" w:rsidP="00C90558">
            <w:pPr>
              <w:suppressAutoHyphens/>
            </w:pPr>
          </w:p>
        </w:tc>
      </w:tr>
      <w:tr w:rsidR="00CF648E" w14:paraId="49B5BBA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B4B5F7" w14:textId="54736EF3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45. Zawór regulacyjny równoważący – nagrzewnica N4W4 typu STAD DN 50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76DED1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EC6688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26551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9AF32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29CF7C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61D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32,3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606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538B" w14:textId="77777777" w:rsidR="00CF648E" w:rsidRDefault="00CF648E" w:rsidP="00C90558">
            <w:pPr>
              <w:suppressAutoHyphens/>
            </w:pPr>
          </w:p>
        </w:tc>
      </w:tr>
      <w:tr w:rsidR="00CF648E" w14:paraId="6C28D11A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DB5A6D" w14:textId="2AEF1148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46. Zawór regulacyjny równoważący – nagrzewnica N11W11 typu STAD DN 25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173E4A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EAB38D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711A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6CD6A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1D5562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39D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8,59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249A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202" w14:textId="77777777" w:rsidR="00CF648E" w:rsidRDefault="00CF648E" w:rsidP="00C90558">
            <w:pPr>
              <w:suppressAutoHyphens/>
            </w:pPr>
          </w:p>
        </w:tc>
      </w:tr>
      <w:tr w:rsidR="00CF648E" w14:paraId="47E26D9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57158C" w14:textId="4E86C3AA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47. Zawór regulacyjny równoważący – nagrzewnica N2W2 typu STAD DN 50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9968EF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93B3A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0713A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48A3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45CB39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25D4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32,3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63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E22" w14:textId="77777777" w:rsidR="00CF648E" w:rsidRDefault="00CF648E" w:rsidP="00C90558">
            <w:pPr>
              <w:suppressAutoHyphens/>
            </w:pPr>
          </w:p>
        </w:tc>
      </w:tr>
      <w:tr w:rsidR="00CF648E" w14:paraId="29217C3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637237" w14:textId="70FB38BC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48. Zawór regulacyjny równoważący – nagrzewnica N1W1 typu STAD DN 25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20BB07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A690A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087EF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FB557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E7146A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26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8,59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0A2C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F867" w14:textId="77777777" w:rsidR="00CF648E" w:rsidRDefault="00CF648E" w:rsidP="00C90558">
            <w:pPr>
              <w:suppressAutoHyphens/>
            </w:pPr>
          </w:p>
        </w:tc>
      </w:tr>
      <w:tr w:rsidR="00CF648E" w14:paraId="4040CC95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AB0808F" w14:textId="4C5A35BE" w:rsidR="00CF648E" w:rsidRPr="00DF5849" w:rsidRDefault="00CF648E" w:rsidP="00C90558">
            <w:pPr>
              <w:suppressAutoHyphens/>
              <w:rPr>
                <w:b/>
              </w:rPr>
            </w:pPr>
            <w:r w:rsidRPr="00DF5849">
              <w:rPr>
                <w:b/>
              </w:rPr>
              <w:t>50.</w:t>
            </w:r>
            <w:r>
              <w:rPr>
                <w:b/>
              </w:rPr>
              <w:t xml:space="preserve"> </w:t>
            </w:r>
            <w:r w:rsidRPr="00DF5849">
              <w:rPr>
                <w:b/>
              </w:rPr>
              <w:t xml:space="preserve"> </w:t>
            </w:r>
            <w:r>
              <w:rPr>
                <w:b/>
              </w:rPr>
              <w:t>Zawór mieszający 3-drogowy – nagrzewnica N5W5 typ VRG131 DN 32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C0F883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F559C8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82057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18FF8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01CE4D8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FD07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16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B4DC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20F" w14:textId="77777777" w:rsidR="00CF648E" w:rsidRDefault="00CF648E" w:rsidP="00C90558">
            <w:pPr>
              <w:suppressAutoHyphens/>
            </w:pPr>
          </w:p>
        </w:tc>
      </w:tr>
      <w:tr w:rsidR="00CF648E" w14:paraId="07A03B1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80F0BC" w14:textId="5F28CCED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lastRenderedPageBreak/>
              <w:t>51. Zawór mieszający 3-drogowy – nagrzewnica N4W4 typ VRG131 DN 32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7C44AE1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77CDB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4DAA7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904C1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19C04C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4D83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16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93A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BBC" w14:textId="77777777" w:rsidR="00CF648E" w:rsidRDefault="00CF648E" w:rsidP="00C90558">
            <w:pPr>
              <w:suppressAutoHyphens/>
            </w:pPr>
          </w:p>
        </w:tc>
      </w:tr>
      <w:tr w:rsidR="00CF648E" w14:paraId="0E22DB97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6FB942" w14:textId="72F2D71A" w:rsidR="00CF648E" w:rsidRPr="00DF5849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52. Zawór mieszający 3-drogowy – nagrzewnica N11W11 typ VRG131 DN 20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E69D61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4EF5B0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3445D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6922D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5523B4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73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6,3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28D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D1CB" w14:textId="77777777" w:rsidR="00CF648E" w:rsidRDefault="00CF648E" w:rsidP="00C90558">
            <w:pPr>
              <w:suppressAutoHyphens/>
            </w:pPr>
          </w:p>
        </w:tc>
      </w:tr>
      <w:tr w:rsidR="00CF648E" w14:paraId="6688FDF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B8E72A" w14:textId="7DEDC38C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53. Zawór mieszający 3-drogowy – nagrzewnica N2W2 typ VRG131 DN 32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F48EAD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83C00D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6B8BF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E5430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7B2C13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8C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16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54E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BF11" w14:textId="77777777" w:rsidR="00CF648E" w:rsidRDefault="00CF648E" w:rsidP="00C90558">
            <w:pPr>
              <w:suppressAutoHyphens/>
            </w:pPr>
          </w:p>
        </w:tc>
      </w:tr>
      <w:tr w:rsidR="00CF648E" w14:paraId="40FD5063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AB7D94" w14:textId="54983C9D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54. Zawór mieszający 3-drogowy – nagrzewnica N1W1 typ VRG131 DN 20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E41D99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01B397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3889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ABCF7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34D40B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6BB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4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4F7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A42" w14:textId="77777777" w:rsidR="00CF648E" w:rsidRDefault="00CF648E" w:rsidP="00C90558">
            <w:pPr>
              <w:suppressAutoHyphens/>
            </w:pPr>
          </w:p>
        </w:tc>
      </w:tr>
      <w:tr w:rsidR="00CF648E" w14:paraId="6A942AB6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5B84DF9" w14:textId="30026AF7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55. Pompa obiegowa – obieg nagrzewnicy N5W5 MAGNA3 40-60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D2BFD4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377F7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252B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CC502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7F9140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21B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707A8A08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Punkt pracy wg karty doboru, pole pracy min. wg charakterystyki w karcie dobory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5E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F19" w14:textId="77777777" w:rsidR="00CF648E" w:rsidRDefault="00CF648E" w:rsidP="00C90558">
            <w:pPr>
              <w:suppressAutoHyphens/>
            </w:pPr>
          </w:p>
        </w:tc>
      </w:tr>
      <w:tr w:rsidR="00CF648E" w14:paraId="283B46BA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832BFD" w14:textId="1EEF6077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56. Pompa obiegowa – obieg nagrzewnicy N4W4 MAGNA3 40-60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6908971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1521CB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BE228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3EFD8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0E2D2B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1B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574AF33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5EA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26C9" w14:textId="77777777" w:rsidR="00CF648E" w:rsidRDefault="00CF648E" w:rsidP="00C90558">
            <w:pPr>
              <w:suppressAutoHyphens/>
            </w:pPr>
          </w:p>
        </w:tc>
      </w:tr>
      <w:tr w:rsidR="00CF648E" w14:paraId="6E4C7655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B9E329" w14:textId="656C0A52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57. Pompa obiegowa – obieg nagrzewnicy N11W11 MAGNA3 25-60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7329FE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47DF0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4018C2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02A9A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C72EED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BB6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7186F793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70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1E80" w14:textId="77777777" w:rsidR="00CF648E" w:rsidRDefault="00CF648E" w:rsidP="00C90558">
            <w:pPr>
              <w:suppressAutoHyphens/>
            </w:pPr>
          </w:p>
        </w:tc>
      </w:tr>
      <w:tr w:rsidR="00CF648E" w14:paraId="4FDDCF6B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42705F" w14:textId="18460EDB" w:rsidR="00CF648E" w:rsidRPr="003A3D95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58. Pompa obiegowa – obieg nagrzewnicy N2W2 MAGNA3 32-60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9773FD3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6B0CB9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D3C84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B853E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16F442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4E02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1B3559B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F47B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091" w14:textId="77777777" w:rsidR="00CF648E" w:rsidRDefault="00CF648E" w:rsidP="00C90558">
            <w:pPr>
              <w:suppressAutoHyphens/>
            </w:pPr>
          </w:p>
        </w:tc>
      </w:tr>
      <w:tr w:rsidR="00CF648E" w14:paraId="4F293BBF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96257E" w14:textId="55475ACB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60. Pompa obiegowa – obieg nagrzewnicy N1W1 MAGNA3 25-60 F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6F1B64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E5FA94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CB0B0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740BB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3B96D8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C35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4654E2FB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31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E13A" w14:textId="77777777" w:rsidR="00CF648E" w:rsidRDefault="00CF648E" w:rsidP="00C90558">
            <w:pPr>
              <w:suppressAutoHyphens/>
            </w:pPr>
          </w:p>
        </w:tc>
      </w:tr>
      <w:tr w:rsidR="00CF648E" w14:paraId="5E528CC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AB8678" w14:textId="22F2022A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61. Zbiornik dwupłaszczowy oleju typ KWT 1000 1-C z odpowietrzeniem, zaworem napełniającym i filtrem przed palnikiem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E7C6E72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05AD5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D9665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38AE1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6C849F6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D213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Zbiornik dwupłaszczowy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165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5E6" w14:textId="77777777" w:rsidR="00CF648E" w:rsidRDefault="00CF648E" w:rsidP="00C90558">
            <w:pPr>
              <w:suppressAutoHyphens/>
            </w:pPr>
          </w:p>
        </w:tc>
      </w:tr>
      <w:tr w:rsidR="00CF648E" w14:paraId="6638062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CA414E" w14:textId="4900FAE1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 xml:space="preserve">62. Zawór </w:t>
            </w:r>
            <w:proofErr w:type="spellStart"/>
            <w:r>
              <w:rPr>
                <w:b/>
              </w:rPr>
              <w:t>antyskażeniowy</w:t>
            </w:r>
            <w:proofErr w:type="spellEnd"/>
            <w:r>
              <w:rPr>
                <w:b/>
              </w:rPr>
              <w:t xml:space="preserve"> typu EA dn25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4FC63B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50140E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1E1E6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1FE0F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6E58D5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414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Średnica min. DN 25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756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17A9" w14:textId="77777777" w:rsidR="00CF648E" w:rsidRDefault="00CF648E" w:rsidP="00C90558">
            <w:pPr>
              <w:suppressAutoHyphens/>
            </w:pPr>
          </w:p>
        </w:tc>
      </w:tr>
      <w:tr w:rsidR="00CF648E" w14:paraId="7118F08C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6BAEAD" w14:textId="4CE1DEEA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 xml:space="preserve">63. Stacja uzdatniania wody </w:t>
            </w:r>
            <w:proofErr w:type="spellStart"/>
            <w:r>
              <w:rPr>
                <w:b/>
              </w:rPr>
              <w:t>Aquaset</w:t>
            </w:r>
            <w:proofErr w:type="spellEnd"/>
            <w:r>
              <w:rPr>
                <w:b/>
              </w:rPr>
              <w:t xml:space="preserve"> 500-N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F9D209C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D1128F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C1E0C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8EA3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5A9141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CD2D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Maksymalne natężenie przepływu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1,2 m</w:t>
            </w:r>
            <w:r w:rsidRPr="00FD17CD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C4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3431" w14:textId="77777777" w:rsidR="00CF648E" w:rsidRDefault="00CF648E" w:rsidP="00C90558">
            <w:pPr>
              <w:suppressAutoHyphens/>
            </w:pPr>
          </w:p>
        </w:tc>
      </w:tr>
      <w:tr w:rsidR="00CF648E" w14:paraId="4A25EEEF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73A8F8" w14:textId="38C8D1E8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64. Zawór do napełniania instalacji typu 2128 DN 20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506BA205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4C338C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24AD8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DDF0C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135B83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77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Średnica min. DN 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F1B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7C35" w14:textId="77777777" w:rsidR="00CF648E" w:rsidRDefault="00CF648E" w:rsidP="00C90558">
            <w:pPr>
              <w:suppressAutoHyphens/>
            </w:pPr>
          </w:p>
        </w:tc>
      </w:tr>
      <w:tr w:rsidR="00CF648E" w14:paraId="627CBBC3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E93AAC" w14:textId="6D837534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lastRenderedPageBreak/>
              <w:t xml:space="preserve">65. Zawór bezpieczeństwa – chłodnica centrali N4W4 typu 1915 R ½” 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>lub równoważne</w:t>
            </w:r>
          </w:p>
        </w:tc>
      </w:tr>
      <w:tr w:rsidR="00CF648E" w14:paraId="32EB49F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C1B87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F8F544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E608C5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E810D4D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E0F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FD17CD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12 mm przy współczynnikach wypływu dla pary i cieczy wg części obliczeniowej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75C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8786" w14:textId="77777777" w:rsidR="00CF648E" w:rsidRDefault="00CF648E" w:rsidP="00C90558">
            <w:pPr>
              <w:suppressAutoHyphens/>
            </w:pPr>
          </w:p>
        </w:tc>
      </w:tr>
      <w:tr w:rsidR="00CF648E" w14:paraId="7D27DA6E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E812D8" w14:textId="6103BABC" w:rsidR="00CF648E" w:rsidRPr="00FD17CD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66. Zawór bezpieczeństwa – chłodnica centrali N5W5 typu 1915 R ½”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7CA97EE1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F3B8B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2A0B2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DBA082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9FB57C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DE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d</w:t>
            </w:r>
            <w:r w:rsidRPr="00FD17CD">
              <w:rPr>
                <w:vertAlign w:val="subscript"/>
                <w:lang w:eastAsia="en-US"/>
              </w:rPr>
              <w:t>0</w:t>
            </w:r>
            <w:r>
              <w:rPr>
                <w:lang w:eastAsia="en-US"/>
              </w:rPr>
              <w:t xml:space="preserve">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12 mm przy współczynnikach wypływu dla pary i cieczy wg części obliczeniowej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3F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75E" w14:textId="77777777" w:rsidR="00CF648E" w:rsidRDefault="00CF648E" w:rsidP="00C90558">
            <w:pPr>
              <w:suppressAutoHyphens/>
            </w:pPr>
          </w:p>
        </w:tc>
      </w:tr>
      <w:tr w:rsidR="00CF648E" w14:paraId="67917282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645EB1" w14:textId="0CF3A634" w:rsidR="00CF648E" w:rsidRPr="007743BC" w:rsidRDefault="00CF648E" w:rsidP="00C90558">
            <w:pPr>
              <w:suppressAutoHyphens/>
              <w:rPr>
                <w:b/>
              </w:rPr>
            </w:pPr>
            <w:r>
              <w:rPr>
                <w:b/>
              </w:rPr>
              <w:t>67. Zawór dzielący 3-drogowy – chłodnica N4W4 typ VRG131 DN 40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28FEE36A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E2C6A2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EB13CA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62E52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C7BA24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AEB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25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9929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A66" w14:textId="77777777" w:rsidR="00CF648E" w:rsidRDefault="00CF648E" w:rsidP="00C90558">
            <w:pPr>
              <w:suppressAutoHyphens/>
            </w:pPr>
          </w:p>
        </w:tc>
      </w:tr>
      <w:tr w:rsidR="00CF648E" w14:paraId="732710F0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0EA6EF" w14:textId="4760877A" w:rsidR="00CF648E" w:rsidRPr="00042A1C" w:rsidRDefault="00CF648E" w:rsidP="00C90558">
            <w:pPr>
              <w:suppressAutoHyphens/>
              <w:rPr>
                <w:b/>
              </w:rPr>
            </w:pPr>
            <w:r w:rsidRPr="00042A1C">
              <w:rPr>
                <w:b/>
              </w:rPr>
              <w:t xml:space="preserve">68. </w:t>
            </w:r>
            <w:r>
              <w:rPr>
                <w:b/>
              </w:rPr>
              <w:t>Zawór dzielący 3-drogowy – chłodnica N5W5 typ VRG131 DN 40 z siłownikiem ARA600, 3-PUNKTOWE 24 V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6B8F1EF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C1B987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F75113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E285C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7A04509B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038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K</w:t>
            </w:r>
            <w:r w:rsidRPr="007078F3">
              <w:rPr>
                <w:vertAlign w:val="subscript"/>
                <w:lang w:eastAsia="en-US"/>
              </w:rPr>
              <w:t>VS</w:t>
            </w:r>
            <w:r>
              <w:rPr>
                <w:lang w:eastAsia="en-US"/>
              </w:rPr>
              <w:t xml:space="preserve"> = 25 m</w:t>
            </w:r>
            <w:r w:rsidRPr="007078F3">
              <w:rPr>
                <w:vertAlign w:val="superscript"/>
                <w:lang w:eastAsia="en-US"/>
              </w:rPr>
              <w:t>3</w:t>
            </w:r>
            <w:r>
              <w:rPr>
                <w:lang w:eastAsia="en-US"/>
              </w:rPr>
              <w:t>/h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58F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CA78" w14:textId="77777777" w:rsidR="00CF648E" w:rsidRDefault="00CF648E" w:rsidP="00C90558">
            <w:pPr>
              <w:suppressAutoHyphens/>
            </w:pPr>
          </w:p>
        </w:tc>
      </w:tr>
      <w:tr w:rsidR="00CF648E" w14:paraId="3B63A07F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BAB72E5" w14:textId="2F56F0C3" w:rsidR="00CF648E" w:rsidRPr="00B34C5C" w:rsidRDefault="00E11A7A" w:rsidP="00C90558">
            <w:pPr>
              <w:suppressAutoHyphens/>
              <w:rPr>
                <w:b/>
              </w:rPr>
            </w:pPr>
            <w:r>
              <w:rPr>
                <w:b/>
              </w:rPr>
              <w:t>69</w:t>
            </w:r>
            <w:r w:rsidR="00CF648E" w:rsidRPr="00B34C5C">
              <w:rPr>
                <w:b/>
              </w:rPr>
              <w:t>. Pompa obiegu chłodniczego centrali N9W9 MAGNA3 D 32-40 F (G = 2,6 m</w:t>
            </w:r>
            <w:r w:rsidR="00CF648E" w:rsidRPr="00B34C5C">
              <w:rPr>
                <w:b/>
                <w:vertAlign w:val="superscript"/>
              </w:rPr>
              <w:t>3</w:t>
            </w:r>
            <w:r w:rsidR="00CF648E" w:rsidRPr="00B34C5C">
              <w:rPr>
                <w:b/>
              </w:rPr>
              <w:t>/h, h = 2,5 m)</w:t>
            </w:r>
            <w:r w:rsidR="00C90558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8BDA96E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10F1CA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18C16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C153ED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11E81127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E06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44D04DC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Punkt pracy wg karty doboru, pole pracy min. wg charakterystyki w karcie doboru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AF8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7B7C" w14:textId="77777777" w:rsidR="00CF648E" w:rsidRDefault="00CF648E" w:rsidP="00C90558">
            <w:pPr>
              <w:suppressAutoHyphens/>
            </w:pPr>
          </w:p>
        </w:tc>
      </w:tr>
      <w:tr w:rsidR="00CF648E" w14:paraId="43BF49B1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EE6B520" w14:textId="37E8273B" w:rsidR="00CF648E" w:rsidRPr="00B34C5C" w:rsidRDefault="00E11A7A" w:rsidP="00C90558">
            <w:pPr>
              <w:suppressAutoHyphens/>
              <w:rPr>
                <w:b/>
              </w:rPr>
            </w:pPr>
            <w:r>
              <w:rPr>
                <w:b/>
              </w:rPr>
              <w:t>70</w:t>
            </w:r>
            <w:r w:rsidR="00CF648E">
              <w:rPr>
                <w:b/>
              </w:rPr>
              <w:t>. Pompa obiegowa obiegu chłodniczego fan-</w:t>
            </w:r>
            <w:proofErr w:type="spellStart"/>
            <w:r w:rsidR="00CF648E">
              <w:rPr>
                <w:b/>
              </w:rPr>
              <w:t>coili</w:t>
            </w:r>
            <w:proofErr w:type="spellEnd"/>
            <w:r w:rsidR="00CF648E">
              <w:rPr>
                <w:b/>
              </w:rPr>
              <w:t xml:space="preserve"> (strefa1) MAGNA3 D 40-180 (G = 4,2 m</w:t>
            </w:r>
            <w:r w:rsidR="00CF648E" w:rsidRPr="00B34C5C">
              <w:rPr>
                <w:b/>
                <w:vertAlign w:val="superscript"/>
              </w:rPr>
              <w:t>3</w:t>
            </w:r>
            <w:r w:rsidR="00CF648E">
              <w:rPr>
                <w:b/>
              </w:rPr>
              <w:t>/h, h = 14,5 m)</w:t>
            </w:r>
            <w:r w:rsidR="001C1175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32EDC92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7AE69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EC054B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3E61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5D144E3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D919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1. Pompa elektroniczna – klasy energetycznej min. A</w:t>
            </w:r>
          </w:p>
          <w:p w14:paraId="3D777E8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EBB3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EAE7" w14:textId="77777777" w:rsidR="00CF648E" w:rsidRDefault="00CF648E" w:rsidP="00C90558">
            <w:pPr>
              <w:suppressAutoHyphens/>
            </w:pPr>
          </w:p>
        </w:tc>
      </w:tr>
      <w:tr w:rsidR="00CF648E" w14:paraId="2B2B8C58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09E88F" w14:textId="6938A999" w:rsidR="00CF648E" w:rsidRPr="00BE6B16" w:rsidRDefault="00E11A7A" w:rsidP="00C90558">
            <w:pPr>
              <w:suppressAutoHyphens/>
              <w:rPr>
                <w:b/>
              </w:rPr>
            </w:pPr>
            <w:r>
              <w:rPr>
                <w:b/>
              </w:rPr>
              <w:t>71</w:t>
            </w:r>
            <w:r w:rsidR="00CF648E" w:rsidRPr="00BE6B16">
              <w:rPr>
                <w:b/>
              </w:rPr>
              <w:t xml:space="preserve">. </w:t>
            </w:r>
            <w:r w:rsidR="00CF648E">
              <w:rPr>
                <w:b/>
              </w:rPr>
              <w:t>Pompa obiegu grzewczego centrali N9W9 MAGNA3 D 32-40 F (G = 0,64 m</w:t>
            </w:r>
            <w:r w:rsidR="00CF648E" w:rsidRPr="00B34C5C">
              <w:rPr>
                <w:b/>
                <w:vertAlign w:val="superscript"/>
              </w:rPr>
              <w:t>3</w:t>
            </w:r>
            <w:r w:rsidR="00CF648E">
              <w:rPr>
                <w:b/>
              </w:rPr>
              <w:t>/h, h = 3 m)</w:t>
            </w:r>
            <w:r w:rsidR="001C1175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31845A4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B3D001" w14:textId="77777777" w:rsidR="00CF648E" w:rsidRDefault="00CF648E" w:rsidP="00170789">
            <w:pPr>
              <w:pStyle w:val="Bezodstpw"/>
              <w:ind w:left="720"/>
              <w:jc w:val="center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lastRenderedPageBreak/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3F8D81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247139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6BE3B8DF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551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1. Pompa elektroniczna – klasy energetycznej min. A</w:t>
            </w:r>
          </w:p>
          <w:p w14:paraId="561FABDE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>2. Punkt pracy wg karty doboru, pole pracy min. wg charakterystyki w karcie doboru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385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00F" w14:textId="77777777" w:rsidR="00CF648E" w:rsidRDefault="00CF648E" w:rsidP="00C90558">
            <w:pPr>
              <w:suppressAutoHyphens/>
            </w:pPr>
          </w:p>
        </w:tc>
      </w:tr>
      <w:tr w:rsidR="00CF648E" w14:paraId="3CF46D84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B87F32" w14:textId="5874E212" w:rsidR="00CF648E" w:rsidRPr="00BE6B16" w:rsidRDefault="00E11A7A" w:rsidP="00C90558">
            <w:pPr>
              <w:suppressAutoHyphens/>
              <w:rPr>
                <w:b/>
              </w:rPr>
            </w:pPr>
            <w:r>
              <w:rPr>
                <w:b/>
              </w:rPr>
              <w:t>72</w:t>
            </w:r>
            <w:r w:rsidR="00CF648E">
              <w:rPr>
                <w:b/>
              </w:rPr>
              <w:t>. Naczynie przeponowe obiegu chłodniczego typ NG 50,  złącze odcinające SU ¾”</w:t>
            </w:r>
            <w:r w:rsidR="001C1175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10F2B319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A3E51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D56956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70620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26C63698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85C5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6 bar</w:t>
            </w:r>
          </w:p>
          <w:p w14:paraId="6C91BF8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Maksymalna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45 dm</w:t>
            </w:r>
            <w:r w:rsidRPr="00887B64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D55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6472" w14:textId="77777777" w:rsidR="00CF648E" w:rsidRDefault="00CF648E" w:rsidP="00C90558">
            <w:pPr>
              <w:suppressAutoHyphens/>
            </w:pPr>
          </w:p>
        </w:tc>
      </w:tr>
      <w:tr w:rsidR="00CF648E" w14:paraId="4D297063" w14:textId="77777777" w:rsidTr="00C90558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291C25" w14:textId="27AC0EC5" w:rsidR="00CF648E" w:rsidRPr="00887B64" w:rsidRDefault="00E11A7A" w:rsidP="00C90558">
            <w:pPr>
              <w:suppressAutoHyphens/>
              <w:rPr>
                <w:b/>
              </w:rPr>
            </w:pPr>
            <w:r>
              <w:rPr>
                <w:b/>
              </w:rPr>
              <w:t>73</w:t>
            </w:r>
            <w:r w:rsidR="00CF648E">
              <w:rPr>
                <w:b/>
              </w:rPr>
              <w:t>. Naczynie przeponowe obiegu grzewczego typ N 200, złącze odcinające SU 1”</w:t>
            </w:r>
            <w:r w:rsidR="001C1175" w:rsidRPr="006E52EC">
              <w:rPr>
                <w:rFonts w:ascii="Calibri" w:eastAsia="Calibri" w:hAnsi="Calibri" w:cs="Calibri"/>
                <w:b/>
                <w:bCs/>
              </w:rPr>
              <w:t xml:space="preserve"> lub równoważne</w:t>
            </w:r>
          </w:p>
        </w:tc>
      </w:tr>
      <w:tr w:rsidR="00CF648E" w14:paraId="07E68F7E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9619A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B23067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F7C8FE" w14:textId="77777777" w:rsidR="00CF648E" w:rsidRDefault="00CF648E" w:rsidP="00C90558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CF648E" w14:paraId="47D96020" w14:textId="77777777" w:rsidTr="00C90558"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98BC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proofErr w:type="spellStart"/>
            <w:r>
              <w:rPr>
                <w:lang w:eastAsia="en-US"/>
              </w:rPr>
              <w:t>Dop</w:t>
            </w:r>
            <w:proofErr w:type="spellEnd"/>
            <w:r>
              <w:rPr>
                <w:lang w:eastAsia="en-US"/>
              </w:rPr>
              <w:t xml:space="preserve">. ciśnienie pracy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6 bar</w:t>
            </w:r>
          </w:p>
          <w:p w14:paraId="44BF3478" w14:textId="77777777" w:rsidR="00CF648E" w:rsidRDefault="00CF648E" w:rsidP="00C90558">
            <w:pPr>
              <w:pStyle w:val="Bezodstpw"/>
              <w:ind w:left="720"/>
              <w:rPr>
                <w:lang w:eastAsia="en-US"/>
              </w:rPr>
            </w:pPr>
            <w:r>
              <w:rPr>
                <w:lang w:eastAsia="en-US"/>
              </w:rPr>
              <w:t xml:space="preserve">2. Maksymalna pojemność użytkowa </w:t>
            </w:r>
            <w:r w:rsidRPr="00132236">
              <w:rPr>
                <w:lang w:eastAsia="en-US"/>
              </w:rPr>
              <w:t>≥</w:t>
            </w:r>
            <w:r>
              <w:rPr>
                <w:lang w:eastAsia="en-US"/>
              </w:rPr>
              <w:t xml:space="preserve"> 180 dm</w:t>
            </w:r>
            <w:r w:rsidRPr="00887B64"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C711" w14:textId="77777777" w:rsidR="00CF648E" w:rsidRDefault="00CF648E" w:rsidP="00C90558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D175" w14:textId="77777777" w:rsidR="00CF648E" w:rsidRDefault="00CF648E" w:rsidP="00C90558">
            <w:pPr>
              <w:suppressAutoHyphens/>
            </w:pPr>
          </w:p>
        </w:tc>
      </w:tr>
    </w:tbl>
    <w:p w14:paraId="794997BE" w14:textId="77777777" w:rsidR="00CF648E" w:rsidRDefault="00CF648E" w:rsidP="00CF648E"/>
    <w:p w14:paraId="174F585A" w14:textId="77777777" w:rsidR="00CF648E" w:rsidRPr="00991561" w:rsidRDefault="00CF648E" w:rsidP="00CF648E">
      <w:pPr>
        <w:suppressAutoHyphens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*Wykonawca dołączy do oferty karty katalogowe, dokumentację techniczną bądź inne dokumenty potwierdzające, że urządzenia spełniają wymagane w specyfikacji technicznej parametry w przypadku zaoferowania rozwiązań równoważnych.</w:t>
      </w:r>
      <w:r>
        <w:rPr>
          <w:rFonts w:cstheme="minorHAnsi"/>
          <w:iCs/>
          <w:sz w:val="20"/>
        </w:rPr>
        <w:t xml:space="preserve"> </w:t>
      </w:r>
    </w:p>
    <w:p w14:paraId="59FD1FC7" w14:textId="77777777" w:rsidR="00CF648E" w:rsidRDefault="00CF648E" w:rsidP="00CF648E"/>
    <w:p w14:paraId="69D670F1" w14:textId="77777777" w:rsidR="00CF648E" w:rsidRDefault="00CF648E" w:rsidP="00CF648E">
      <w:pPr>
        <w:spacing w:line="254" w:lineRule="auto"/>
        <w:rPr>
          <w:rFonts w:cstheme="minorHAnsi"/>
          <w:b/>
          <w:bCs/>
          <w:sz w:val="20"/>
          <w:szCs w:val="20"/>
        </w:rPr>
      </w:pPr>
    </w:p>
    <w:sectPr w:rsidR="00CF648E" w:rsidSect="00004BCE">
      <w:headerReference w:type="default" r:id="rId7"/>
      <w:footerReference w:type="default" r:id="rId8"/>
      <w:pgSz w:w="11906" w:h="16838"/>
      <w:pgMar w:top="0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02F3E" w14:textId="77777777" w:rsidR="002A31E0" w:rsidRDefault="002A31E0">
      <w:pPr>
        <w:spacing w:after="0" w:line="240" w:lineRule="auto"/>
      </w:pPr>
      <w:r>
        <w:separator/>
      </w:r>
    </w:p>
  </w:endnote>
  <w:endnote w:type="continuationSeparator" w:id="0">
    <w:p w14:paraId="79A4AEE4" w14:textId="77777777" w:rsidR="002A31E0" w:rsidRDefault="002A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F0F8" w14:textId="5F0E6757" w:rsidR="00C90558" w:rsidRDefault="00C90558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0142C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0DDC5248" w14:textId="77777777" w:rsidR="00C90558" w:rsidRDefault="00C90558">
    <w:pPr>
      <w:pStyle w:val="Stopka"/>
      <w:jc w:val="right"/>
      <w:rPr>
        <w:sz w:val="20"/>
        <w:szCs w:val="20"/>
      </w:rPr>
    </w:pPr>
  </w:p>
  <w:p w14:paraId="584D551E" w14:textId="77777777" w:rsidR="00C90558" w:rsidRDefault="00C9055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B2199" w14:textId="77777777" w:rsidR="002A31E0" w:rsidRDefault="002A31E0">
      <w:pPr>
        <w:spacing w:after="0" w:line="240" w:lineRule="auto"/>
      </w:pPr>
      <w:r>
        <w:separator/>
      </w:r>
    </w:p>
  </w:footnote>
  <w:footnote w:type="continuationSeparator" w:id="0">
    <w:p w14:paraId="54278AE4" w14:textId="77777777" w:rsidR="002A31E0" w:rsidRDefault="002A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24216" w14:textId="77777777" w:rsidR="00C90558" w:rsidRDefault="00C90558" w:rsidP="00C90558">
    <w:pPr>
      <w:pStyle w:val="Nagwek"/>
      <w:jc w:val="right"/>
      <w:rPr>
        <w:b/>
        <w:sz w:val="16"/>
      </w:rPr>
    </w:pPr>
    <w:r>
      <w:tab/>
    </w:r>
  </w:p>
  <w:p w14:paraId="7D3E21ED" w14:textId="77777777" w:rsidR="00C90558" w:rsidRDefault="00C90558">
    <w:pPr>
      <w:pStyle w:val="Nagwek"/>
      <w:jc w:val="right"/>
    </w:pPr>
  </w:p>
  <w:p w14:paraId="53A87C6E" w14:textId="77777777" w:rsidR="00C90558" w:rsidRDefault="00C90558" w:rsidP="00C90558">
    <w:pPr>
      <w:pStyle w:val="Nagwek"/>
      <w:rPr>
        <w:b/>
        <w:sz w:val="16"/>
      </w:rPr>
    </w:pPr>
  </w:p>
  <w:p w14:paraId="01BA6134" w14:textId="77777777" w:rsidR="00C90558" w:rsidRDefault="00C90558" w:rsidP="00C90558">
    <w:pPr>
      <w:pStyle w:val="Nagwek"/>
      <w:rPr>
        <w:b/>
        <w:sz w:val="16"/>
      </w:rPr>
    </w:pPr>
  </w:p>
  <w:p w14:paraId="662FC82D" w14:textId="77777777" w:rsidR="00C90558" w:rsidRDefault="00C90558" w:rsidP="00C90558">
    <w:pPr>
      <w:pStyle w:val="Nagwek"/>
      <w:rPr>
        <w:b/>
        <w:sz w:val="16"/>
      </w:rPr>
    </w:pPr>
  </w:p>
  <w:p w14:paraId="521F60B5" w14:textId="151ADD76" w:rsidR="00C90558" w:rsidRPr="00C85520" w:rsidRDefault="00C90558" w:rsidP="00C90558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5/2021</w:t>
    </w:r>
  </w:p>
  <w:p w14:paraId="18CDE1FD" w14:textId="77777777" w:rsidR="00C90558" w:rsidRDefault="00C90558" w:rsidP="00C905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A3F1217"/>
    <w:multiLevelType w:val="hybridMultilevel"/>
    <w:tmpl w:val="66EA73FE"/>
    <w:lvl w:ilvl="0" w:tplc="10F03D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39AD"/>
    <w:multiLevelType w:val="hybridMultilevel"/>
    <w:tmpl w:val="83C6DD88"/>
    <w:lvl w:ilvl="0" w:tplc="96026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31"/>
    <w:rsid w:val="00004BCE"/>
    <w:rsid w:val="000428B0"/>
    <w:rsid w:val="00170789"/>
    <w:rsid w:val="001C1175"/>
    <w:rsid w:val="001D4D04"/>
    <w:rsid w:val="0024745E"/>
    <w:rsid w:val="002A31E0"/>
    <w:rsid w:val="0040142C"/>
    <w:rsid w:val="0048538E"/>
    <w:rsid w:val="0057306D"/>
    <w:rsid w:val="006D0C5B"/>
    <w:rsid w:val="00812813"/>
    <w:rsid w:val="00891031"/>
    <w:rsid w:val="009033C5"/>
    <w:rsid w:val="00972441"/>
    <w:rsid w:val="00A82202"/>
    <w:rsid w:val="00B77FE2"/>
    <w:rsid w:val="00C240AD"/>
    <w:rsid w:val="00C44B28"/>
    <w:rsid w:val="00C90558"/>
    <w:rsid w:val="00CA7562"/>
    <w:rsid w:val="00CF648E"/>
    <w:rsid w:val="00E11A7A"/>
    <w:rsid w:val="00E55AA1"/>
    <w:rsid w:val="00EA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CF648E"/>
    <w:rPr>
      <w:rFonts w:eastAsiaTheme="minorEastAsia" w:cs="Times New Roman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18</Pages>
  <Words>3954</Words>
  <Characters>23725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Łukasz Zacharewicz</cp:lastModifiedBy>
  <cp:revision>12</cp:revision>
  <dcterms:created xsi:type="dcterms:W3CDTF">2021-07-21T11:53:00Z</dcterms:created>
  <dcterms:modified xsi:type="dcterms:W3CDTF">2021-08-19T11:49:00Z</dcterms:modified>
</cp:coreProperties>
</file>