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6756DE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12DF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29</w:t>
      </w:r>
      <w:r w:rsidR="0088227D">
        <w:rPr>
          <w:rFonts w:ascii="Calibri" w:eastAsia="Times New Roman" w:hAnsi="Calibri" w:cs="Calibri"/>
          <w:bCs/>
          <w:sz w:val="24"/>
          <w:szCs w:val="24"/>
          <w:lang w:eastAsia="pl-PL"/>
        </w:rPr>
        <w:t>.06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D5EE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5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unieważnieniu zapytania ofertowego z dnia 17 czerwca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wozowni zabytkowym obiekcie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br/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>informuje, że we wskazanym terminie składania ofert na ww. zapytanie ofertowe tj. od 17.06.2021 r. do 29.06.2021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BDF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556D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E7268"/>
    <w:rsid w:val="009A52F8"/>
    <w:rsid w:val="009B699D"/>
    <w:rsid w:val="00A250EC"/>
    <w:rsid w:val="00A45F00"/>
    <w:rsid w:val="00A67D9C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A05DC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2021-06-29T11:29:00Z</cp:lastPrinted>
  <dcterms:created xsi:type="dcterms:W3CDTF">2021-06-29T10:42:00Z</dcterms:created>
  <dcterms:modified xsi:type="dcterms:W3CDTF">2021-06-29T11:40:00Z</dcterms:modified>
</cp:coreProperties>
</file>